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0284B" w14:textId="01A87678" w:rsidR="006322A0" w:rsidRPr="003B522D" w:rsidRDefault="006322A0" w:rsidP="006322A0">
      <w:pPr>
        <w:spacing w:before="120"/>
        <w:jc w:val="right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Zał. nr 1 do SWZ </w:t>
      </w:r>
    </w:p>
    <w:p w14:paraId="59161FDA" w14:textId="77777777" w:rsidR="0066660B" w:rsidRDefault="0066660B" w:rsidP="006322A0">
      <w:pPr>
        <w:spacing w:before="120"/>
        <w:jc w:val="center"/>
        <w:rPr>
          <w:b/>
          <w:sz w:val="28"/>
          <w:szCs w:val="28"/>
        </w:rPr>
      </w:pPr>
    </w:p>
    <w:p w14:paraId="6DAF713F" w14:textId="01DB6749" w:rsidR="006322A0" w:rsidRPr="003B522D" w:rsidRDefault="006322A0" w:rsidP="006322A0">
      <w:pPr>
        <w:spacing w:before="120"/>
        <w:jc w:val="center"/>
        <w:rPr>
          <w:b/>
          <w:sz w:val="28"/>
          <w:szCs w:val="28"/>
        </w:rPr>
      </w:pPr>
      <w:r w:rsidRPr="003B522D">
        <w:rPr>
          <w:b/>
          <w:sz w:val="28"/>
          <w:szCs w:val="28"/>
        </w:rPr>
        <w:t>OPIS PRZEDMIOTU ZAMÓWIENIA</w:t>
      </w:r>
    </w:p>
    <w:p w14:paraId="0AD8A00C" w14:textId="77777777" w:rsidR="00610C09" w:rsidRPr="003B522D" w:rsidRDefault="00610C09" w:rsidP="006322A0">
      <w:pPr>
        <w:spacing w:before="120"/>
        <w:jc w:val="both"/>
        <w:rPr>
          <w:bCs/>
          <w:sz w:val="24"/>
          <w:szCs w:val="24"/>
        </w:rPr>
      </w:pPr>
    </w:p>
    <w:p w14:paraId="3B2268FF" w14:textId="6689A14B" w:rsidR="007050FF" w:rsidRDefault="007050FF" w:rsidP="007050FF">
      <w:pPr>
        <w:spacing w:before="120"/>
        <w:ind w:left="426" w:hanging="426"/>
        <w:jc w:val="both"/>
        <w:rPr>
          <w:bCs/>
          <w:sz w:val="24"/>
          <w:szCs w:val="24"/>
        </w:rPr>
      </w:pPr>
      <w:r w:rsidRPr="003B522D">
        <w:rPr>
          <w:b/>
          <w:sz w:val="24"/>
          <w:szCs w:val="24"/>
        </w:rPr>
        <w:t>1.</w:t>
      </w:r>
      <w:r w:rsidRPr="003B522D">
        <w:rPr>
          <w:b/>
          <w:sz w:val="24"/>
          <w:szCs w:val="24"/>
        </w:rPr>
        <w:tab/>
        <w:t xml:space="preserve">OPIS ZAMÓWIENIA NA WYKONANIE DOKUMENTACJI PROJEKTOWEJ </w:t>
      </w:r>
      <w:r w:rsidR="00F65825" w:rsidRPr="003B522D">
        <w:rPr>
          <w:b/>
          <w:sz w:val="24"/>
          <w:szCs w:val="24"/>
        </w:rPr>
        <w:br/>
      </w:r>
      <w:r w:rsidRPr="003B522D">
        <w:rPr>
          <w:b/>
          <w:sz w:val="24"/>
          <w:szCs w:val="24"/>
        </w:rPr>
        <w:t>W RAMACH ZADANIA PODSTAWOWEGO</w:t>
      </w:r>
      <w:r w:rsidRPr="003B522D">
        <w:rPr>
          <w:bCs/>
          <w:sz w:val="24"/>
          <w:szCs w:val="24"/>
        </w:rPr>
        <w:t>.</w:t>
      </w:r>
    </w:p>
    <w:p w14:paraId="67F28F70" w14:textId="77777777" w:rsidR="00406168" w:rsidRPr="003B522D" w:rsidRDefault="00406168" w:rsidP="007050FF">
      <w:pPr>
        <w:spacing w:before="120"/>
        <w:ind w:left="426" w:hanging="426"/>
        <w:jc w:val="both"/>
        <w:rPr>
          <w:bCs/>
          <w:sz w:val="24"/>
          <w:szCs w:val="24"/>
        </w:rPr>
      </w:pPr>
    </w:p>
    <w:p w14:paraId="5C7D98B9" w14:textId="608B2E27" w:rsidR="00406168" w:rsidRDefault="00C63D5E" w:rsidP="00406168">
      <w:pPr>
        <w:spacing w:before="120"/>
        <w:ind w:left="567" w:hanging="567"/>
        <w:jc w:val="both"/>
        <w:rPr>
          <w:sz w:val="24"/>
          <w:szCs w:val="24"/>
        </w:rPr>
      </w:pPr>
      <w:r w:rsidRPr="003B522D">
        <w:rPr>
          <w:bCs/>
          <w:sz w:val="24"/>
          <w:szCs w:val="24"/>
        </w:rPr>
        <w:t>1.1.</w:t>
      </w:r>
      <w:r w:rsidRPr="003B522D">
        <w:rPr>
          <w:bCs/>
          <w:sz w:val="24"/>
          <w:szCs w:val="24"/>
        </w:rPr>
        <w:tab/>
      </w:r>
      <w:r w:rsidR="00406168" w:rsidRPr="009831D6">
        <w:rPr>
          <w:sz w:val="24"/>
          <w:szCs w:val="24"/>
        </w:rPr>
        <w:t xml:space="preserve">Zabezpieczenie osuwających się skarp budowlami </w:t>
      </w:r>
      <w:proofErr w:type="spellStart"/>
      <w:r w:rsidR="00406168" w:rsidRPr="009831D6">
        <w:rPr>
          <w:sz w:val="24"/>
          <w:szCs w:val="24"/>
        </w:rPr>
        <w:t>kaszycowymi</w:t>
      </w:r>
      <w:proofErr w:type="spellEnd"/>
      <w:r w:rsidR="00406168" w:rsidRPr="009831D6">
        <w:rPr>
          <w:sz w:val="24"/>
          <w:szCs w:val="24"/>
        </w:rPr>
        <w:t xml:space="preserve"> wykonanymi z naturalnych materiałów (kamień, drewno) w celu ich stabilizacji oraz zabezpieczeniu przeciwerozyjnemu. Zabezpieczenie osuwającej się skarpy na drogę leśną wywozową w celu jej stabilizacji i nie dopuszczenie do uniemożliwienia przejazdu drogą, ponieważ osuwająca się skarpa ponad drogą zawęża przejazd, a przesunięcie drogi jest niemożliwe ponieważ druga strona drogi biegnie nad potokiem</w:t>
      </w:r>
      <w:r w:rsidR="00406168">
        <w:rPr>
          <w:sz w:val="24"/>
          <w:szCs w:val="24"/>
        </w:rPr>
        <w:t>.</w:t>
      </w:r>
    </w:p>
    <w:p w14:paraId="5958C640" w14:textId="161E2B79" w:rsidR="00406168" w:rsidRDefault="00406168" w:rsidP="00406168">
      <w:p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>
        <w:rPr>
          <w:sz w:val="24"/>
          <w:szCs w:val="24"/>
        </w:rPr>
        <w:tab/>
      </w:r>
      <w:r w:rsidRPr="009831D6">
        <w:rPr>
          <w:sz w:val="24"/>
          <w:szCs w:val="24"/>
        </w:rPr>
        <w:t>Planowane przedsięwzięcie nie zmieni sposobu wykorzystania terenu, polepszy warunki wilgotnościowe przyległego terenu oraz spowolni spływ wód przez co ograniczona zostanie erozja spowodowana nadmiernym spływem wód. Ponadto zastosowane rozwiązania techniczno-przyrodnicze zabezpieczą infrastrukturę leśną przed zniszczeniem. Dominującym siedliskiem na terenie planowanej inwestycji jest las górski świeży, z którym związana jest gleba brunatna wyługowana, utwory gliniasto-kamieniste. W składzie gatunkowym drzewostanów występują świerk, buk i jodła.</w:t>
      </w:r>
    </w:p>
    <w:p w14:paraId="3DBA654F" w14:textId="7AAA3829" w:rsidR="00406168" w:rsidRDefault="00406168" w:rsidP="00406168">
      <w:p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>
        <w:rPr>
          <w:sz w:val="24"/>
          <w:szCs w:val="24"/>
        </w:rPr>
        <w:tab/>
      </w:r>
      <w:r w:rsidRPr="009831D6">
        <w:rPr>
          <w:sz w:val="24"/>
          <w:szCs w:val="24"/>
        </w:rPr>
        <w:t xml:space="preserve">Zastosowane materiały naturalne tj. drewno i kamień w połączeniu z rozwiązaniami techniczno-przyrodniczymi chroniącymi środowisko tj. budowa kaszyc drewniano-kamiennych, palisad, ożywionych narzutów kamiennych oraz </w:t>
      </w:r>
      <w:proofErr w:type="spellStart"/>
      <w:r w:rsidRPr="009831D6">
        <w:rPr>
          <w:sz w:val="24"/>
          <w:szCs w:val="24"/>
        </w:rPr>
        <w:t>nasadzeń</w:t>
      </w:r>
      <w:proofErr w:type="spellEnd"/>
      <w:r w:rsidRPr="009831D6">
        <w:rPr>
          <w:sz w:val="24"/>
          <w:szCs w:val="24"/>
        </w:rPr>
        <w:t xml:space="preserve"> roślinnych itp., spowodują brak negatywnego oddziaływania przedsięwzięcia na przyrodę. Ponadto poprzez zastosowane rozwiązania techniczno-przyrodnicze w znaczący sposób zostanie ograniczona nadmierna erozja wodna.</w:t>
      </w:r>
    </w:p>
    <w:p w14:paraId="296B40C5" w14:textId="32CD5C4B" w:rsidR="007050FF" w:rsidRPr="003B522D" w:rsidRDefault="007050FF" w:rsidP="00406168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1.4.</w:t>
      </w:r>
      <w:r w:rsidRPr="003B522D">
        <w:rPr>
          <w:bCs/>
          <w:sz w:val="24"/>
          <w:szCs w:val="24"/>
        </w:rPr>
        <w:tab/>
        <w:t>Przedmiot zamówienia obejmuje:</w:t>
      </w:r>
    </w:p>
    <w:p w14:paraId="23020237" w14:textId="4818EF3C" w:rsidR="00132D63" w:rsidRPr="003B522D" w:rsidRDefault="007050FF" w:rsidP="00610C09">
      <w:pPr>
        <w:pStyle w:val="Tekstpodstawowy"/>
        <w:spacing w:before="120"/>
        <w:ind w:left="851" w:hanging="709"/>
        <w:jc w:val="both"/>
        <w:rPr>
          <w:bCs w:val="0"/>
          <w:szCs w:val="24"/>
        </w:rPr>
      </w:pPr>
      <w:r w:rsidRPr="00610C09">
        <w:rPr>
          <w:b w:val="0"/>
          <w:bCs w:val="0"/>
          <w:szCs w:val="24"/>
        </w:rPr>
        <w:t>1.</w:t>
      </w:r>
      <w:r w:rsidR="00C63D5E" w:rsidRPr="00610C09">
        <w:rPr>
          <w:b w:val="0"/>
          <w:bCs w:val="0"/>
          <w:szCs w:val="24"/>
        </w:rPr>
        <w:t>4</w:t>
      </w:r>
      <w:r w:rsidRPr="00610C09">
        <w:rPr>
          <w:b w:val="0"/>
          <w:bCs w:val="0"/>
          <w:szCs w:val="24"/>
        </w:rPr>
        <w:t>.1.</w:t>
      </w:r>
      <w:r w:rsidRPr="003B522D">
        <w:rPr>
          <w:szCs w:val="24"/>
        </w:rPr>
        <w:tab/>
      </w:r>
      <w:r w:rsidRPr="00610C09">
        <w:rPr>
          <w:b w:val="0"/>
          <w:bCs w:val="0"/>
          <w:szCs w:val="24"/>
        </w:rPr>
        <w:t xml:space="preserve">opracowanie dokumentacji projektowej wraz z niezbędnymi opiniami, uzgodnieniami i decyzjami pozwalającej na realizacje inwestycji pn. </w:t>
      </w:r>
      <w:bookmarkStart w:id="0" w:name="_Hlk193114653"/>
      <w:r w:rsidR="00610C09" w:rsidRPr="00610C09">
        <w:rPr>
          <w:rFonts w:eastAsiaTheme="minorHAnsi"/>
          <w:b w:val="0"/>
          <w:bCs w:val="0"/>
          <w:i/>
          <w:iCs/>
          <w:szCs w:val="24"/>
          <w:lang w:eastAsia="en-US"/>
        </w:rPr>
        <w:t xml:space="preserve">Opracowanie dokumentacji projektowo - kosztorysowej dla </w:t>
      </w:r>
      <w:bookmarkStart w:id="1" w:name="_Hlk195304319"/>
      <w:r w:rsidR="00610C09" w:rsidRPr="00610C09">
        <w:rPr>
          <w:rFonts w:eastAsiaTheme="minorHAnsi"/>
          <w:b w:val="0"/>
          <w:bCs w:val="0"/>
          <w:i/>
          <w:iCs/>
          <w:szCs w:val="24"/>
          <w:lang w:eastAsia="en-US"/>
        </w:rPr>
        <w:t>zabezpieczenia przeciwerozyjnego osuwających się skarp</w:t>
      </w:r>
      <w:bookmarkEnd w:id="1"/>
      <w:r w:rsidR="00610C09" w:rsidRPr="00610C09">
        <w:rPr>
          <w:rFonts w:eastAsiaTheme="minorHAnsi"/>
          <w:b w:val="0"/>
          <w:bCs w:val="0"/>
          <w:i/>
          <w:iCs/>
          <w:szCs w:val="24"/>
          <w:lang w:eastAsia="en-US"/>
        </w:rPr>
        <w:t xml:space="preserve"> w Nadleśnictwie Jeleśnia</w:t>
      </w:r>
      <w:r w:rsidR="00610C09" w:rsidRPr="00610C09">
        <w:rPr>
          <w:rFonts w:eastAsiaTheme="minorHAnsi"/>
          <w:b w:val="0"/>
          <w:bCs w:val="0"/>
          <w:i/>
          <w:iCs/>
          <w:sz w:val="28"/>
          <w:szCs w:val="28"/>
          <w:lang w:eastAsia="en-US"/>
        </w:rPr>
        <w:t xml:space="preserve"> </w:t>
      </w:r>
      <w:bookmarkEnd w:id="0"/>
      <w:r w:rsidR="00202779" w:rsidRPr="00610C09">
        <w:rPr>
          <w:b w:val="0"/>
          <w:bCs w:val="0"/>
          <w:szCs w:val="24"/>
        </w:rPr>
        <w:t xml:space="preserve"> </w:t>
      </w:r>
      <w:r w:rsidR="00132D63" w:rsidRPr="00610C09">
        <w:rPr>
          <w:b w:val="0"/>
          <w:bCs w:val="0"/>
          <w:szCs w:val="24"/>
        </w:rPr>
        <w:t>dla każde</w:t>
      </w:r>
      <w:r w:rsidR="00D6685B" w:rsidRPr="00610C09">
        <w:rPr>
          <w:b w:val="0"/>
          <w:bCs w:val="0"/>
          <w:szCs w:val="24"/>
        </w:rPr>
        <w:t>go</w:t>
      </w:r>
      <w:r w:rsidR="00132D63" w:rsidRPr="00610C09">
        <w:rPr>
          <w:b w:val="0"/>
          <w:bCs w:val="0"/>
          <w:szCs w:val="24"/>
        </w:rPr>
        <w:t xml:space="preserve"> z niżej wymienionych zadań</w:t>
      </w:r>
      <w:r w:rsidR="00132D63" w:rsidRPr="003B522D">
        <w:rPr>
          <w:szCs w:val="24"/>
        </w:rPr>
        <w:t xml:space="preserve"> </w:t>
      </w:r>
    </w:p>
    <w:p w14:paraId="07D1C809" w14:textId="77777777" w:rsidR="00132D63" w:rsidRPr="003B522D" w:rsidRDefault="00132D63" w:rsidP="007050FF">
      <w:pPr>
        <w:spacing w:before="120"/>
        <w:jc w:val="both"/>
        <w:rPr>
          <w:bCs/>
          <w:sz w:val="24"/>
          <w:szCs w:val="24"/>
        </w:rPr>
      </w:pPr>
    </w:p>
    <w:tbl>
      <w:tblPr>
        <w:tblStyle w:val="Tabela-Siatka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4537"/>
        <w:gridCol w:w="1134"/>
        <w:gridCol w:w="2126"/>
        <w:gridCol w:w="1701"/>
      </w:tblGrid>
      <w:tr w:rsidR="00583A1E" w:rsidRPr="003B522D" w14:paraId="20FA9A77" w14:textId="77777777" w:rsidTr="00631BA1">
        <w:tc>
          <w:tcPr>
            <w:tcW w:w="851" w:type="dxa"/>
          </w:tcPr>
          <w:p w14:paraId="23366A8C" w14:textId="629A0ED0" w:rsidR="00583A1E" w:rsidRPr="003B522D" w:rsidRDefault="00583A1E" w:rsidP="002C65B0">
            <w:pPr>
              <w:pStyle w:val="Tekstpodstawowy"/>
              <w:ind w:right="-105"/>
              <w:jc w:val="center"/>
              <w:rPr>
                <w:sz w:val="20"/>
              </w:rPr>
            </w:pPr>
            <w:r>
              <w:rPr>
                <w:sz w:val="20"/>
              </w:rPr>
              <w:t>Nr za</w:t>
            </w:r>
            <w:r w:rsidRPr="003B522D">
              <w:rPr>
                <w:sz w:val="20"/>
              </w:rPr>
              <w:t>dani</w:t>
            </w:r>
            <w:r>
              <w:rPr>
                <w:sz w:val="20"/>
              </w:rPr>
              <w:t>a</w:t>
            </w:r>
          </w:p>
        </w:tc>
        <w:tc>
          <w:tcPr>
            <w:tcW w:w="4537" w:type="dxa"/>
          </w:tcPr>
          <w:p w14:paraId="6DC88B03" w14:textId="77777777" w:rsidR="00583A1E" w:rsidRPr="003B522D" w:rsidRDefault="00583A1E" w:rsidP="002C65B0">
            <w:pPr>
              <w:pStyle w:val="Tekstpodstawowy"/>
              <w:ind w:right="-105"/>
              <w:jc w:val="center"/>
              <w:rPr>
                <w:b w:val="0"/>
                <w:sz w:val="20"/>
              </w:rPr>
            </w:pPr>
            <w:r w:rsidRPr="003B522D">
              <w:rPr>
                <w:sz w:val="20"/>
              </w:rPr>
              <w:t>Nazwa zadania</w:t>
            </w:r>
          </w:p>
        </w:tc>
        <w:tc>
          <w:tcPr>
            <w:tcW w:w="1134" w:type="dxa"/>
          </w:tcPr>
          <w:p w14:paraId="4189D119" w14:textId="77777777" w:rsidR="00583A1E" w:rsidRPr="003B522D" w:rsidRDefault="00583A1E" w:rsidP="002C65B0">
            <w:pPr>
              <w:pStyle w:val="Tekstpodstawowy"/>
              <w:ind w:right="-105"/>
              <w:jc w:val="center"/>
              <w:rPr>
                <w:sz w:val="20"/>
              </w:rPr>
            </w:pPr>
            <w:r w:rsidRPr="003B522D">
              <w:rPr>
                <w:sz w:val="20"/>
              </w:rPr>
              <w:t xml:space="preserve">Nr </w:t>
            </w:r>
            <w:proofErr w:type="spellStart"/>
            <w:r w:rsidRPr="003B522D">
              <w:rPr>
                <w:sz w:val="20"/>
              </w:rPr>
              <w:t>ewid</w:t>
            </w:r>
            <w:proofErr w:type="spellEnd"/>
            <w:r w:rsidRPr="003B522D">
              <w:rPr>
                <w:sz w:val="20"/>
              </w:rPr>
              <w:t>. działki</w:t>
            </w:r>
          </w:p>
        </w:tc>
        <w:tc>
          <w:tcPr>
            <w:tcW w:w="2126" w:type="dxa"/>
          </w:tcPr>
          <w:p w14:paraId="3F1206AC" w14:textId="7B3504C0" w:rsidR="00583A1E" w:rsidRPr="003B522D" w:rsidRDefault="00583A1E" w:rsidP="002C65B0">
            <w:pPr>
              <w:pStyle w:val="Tekstpodstawowy"/>
              <w:ind w:right="-10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Adres leśny </w:t>
            </w:r>
          </w:p>
        </w:tc>
        <w:tc>
          <w:tcPr>
            <w:tcW w:w="1701" w:type="dxa"/>
          </w:tcPr>
          <w:p w14:paraId="4E2C4554" w14:textId="070AA96A" w:rsidR="00583A1E" w:rsidRDefault="00583A1E" w:rsidP="002C65B0">
            <w:pPr>
              <w:pStyle w:val="Tekstpodstawowy"/>
              <w:ind w:right="-105"/>
              <w:jc w:val="center"/>
              <w:rPr>
                <w:sz w:val="20"/>
              </w:rPr>
            </w:pPr>
            <w:r w:rsidRPr="003B522D">
              <w:rPr>
                <w:sz w:val="20"/>
              </w:rPr>
              <w:t xml:space="preserve">Długość </w:t>
            </w:r>
            <w:r>
              <w:rPr>
                <w:sz w:val="20"/>
              </w:rPr>
              <w:t>zabudowy skarp</w:t>
            </w:r>
          </w:p>
          <w:p w14:paraId="5F279235" w14:textId="33AE2F4F" w:rsidR="00583A1E" w:rsidRPr="003B522D" w:rsidRDefault="00583A1E" w:rsidP="002C65B0">
            <w:pPr>
              <w:pStyle w:val="Tekstpodstawowy"/>
              <w:ind w:right="-105"/>
              <w:jc w:val="center"/>
              <w:rPr>
                <w:sz w:val="20"/>
              </w:rPr>
            </w:pPr>
            <w:r>
              <w:rPr>
                <w:sz w:val="20"/>
              </w:rPr>
              <w:t>Ilość odcinków</w:t>
            </w:r>
            <w:r w:rsidRPr="003B522D">
              <w:rPr>
                <w:sz w:val="20"/>
              </w:rPr>
              <w:t xml:space="preserve"> </w:t>
            </w:r>
          </w:p>
        </w:tc>
      </w:tr>
      <w:tr w:rsidR="00583A1E" w:rsidRPr="003B522D" w14:paraId="6773BA1B" w14:textId="77777777" w:rsidTr="00631BA1">
        <w:trPr>
          <w:trHeight w:val="434"/>
        </w:trPr>
        <w:tc>
          <w:tcPr>
            <w:tcW w:w="851" w:type="dxa"/>
          </w:tcPr>
          <w:p w14:paraId="60A907F2" w14:textId="35312A60" w:rsidR="00583A1E" w:rsidRPr="003E0700" w:rsidRDefault="00583A1E" w:rsidP="00406168">
            <w:pPr>
              <w:pStyle w:val="Tekstpodstawowy"/>
              <w:jc w:val="center"/>
              <w:rPr>
                <w:rFonts w:eastAsiaTheme="minorHAnsi"/>
                <w:szCs w:val="24"/>
                <w:lang w:eastAsia="en-US"/>
              </w:rPr>
            </w:pPr>
            <w:r w:rsidRPr="003E0700">
              <w:rPr>
                <w:sz w:val="28"/>
                <w:szCs w:val="28"/>
              </w:rPr>
              <w:t>1.1.</w:t>
            </w:r>
          </w:p>
        </w:tc>
        <w:tc>
          <w:tcPr>
            <w:tcW w:w="4537" w:type="dxa"/>
          </w:tcPr>
          <w:p w14:paraId="3A3384DC" w14:textId="77777777" w:rsidR="00583A1E" w:rsidRPr="00774B96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774B96">
              <w:rPr>
                <w:b w:val="0"/>
                <w:bCs w:val="0"/>
                <w:szCs w:val="24"/>
              </w:rPr>
              <w:t>Część 1 zamówienia</w:t>
            </w:r>
          </w:p>
          <w:p w14:paraId="3091231A" w14:textId="60E6058C" w:rsidR="00583A1E" w:rsidRPr="00774B96" w:rsidRDefault="00583A1E" w:rsidP="00406168">
            <w:pPr>
              <w:pStyle w:val="Tekstpodstawowy"/>
              <w:jc w:val="center"/>
              <w:rPr>
                <w:b w:val="0"/>
                <w:bCs w:val="0"/>
                <w:i/>
                <w:iCs/>
                <w:szCs w:val="24"/>
              </w:rPr>
            </w:pPr>
            <w:r w:rsidRPr="00774B96">
              <w:rPr>
                <w:b w:val="0"/>
                <w:bCs w:val="0"/>
                <w:i/>
                <w:iCs/>
                <w:szCs w:val="24"/>
              </w:rPr>
              <w:t>Opracowanie dokumentacji projektowo kosztorysowej dla zabezpieczenia przeciwerozyjne osuwających się skarp w</w:t>
            </w:r>
            <w:r w:rsidR="00631BA1" w:rsidRPr="00774B96">
              <w:rPr>
                <w:b w:val="0"/>
                <w:bCs w:val="0"/>
                <w:i/>
                <w:iCs/>
                <w:szCs w:val="24"/>
              </w:rPr>
              <w:t> </w:t>
            </w:r>
            <w:r w:rsidRPr="00774B96">
              <w:rPr>
                <w:b w:val="0"/>
                <w:bCs w:val="0"/>
                <w:i/>
                <w:iCs/>
                <w:szCs w:val="24"/>
              </w:rPr>
              <w:t xml:space="preserve">leśnictwie Koszarawa Bystra </w:t>
            </w:r>
          </w:p>
          <w:p w14:paraId="328CC528" w14:textId="657CB98C" w:rsidR="00583A1E" w:rsidRPr="00774B96" w:rsidRDefault="00583A1E" w:rsidP="00406168">
            <w:pPr>
              <w:pStyle w:val="Tekstpodstawowy"/>
              <w:jc w:val="center"/>
              <w:rPr>
                <w:b w:val="0"/>
                <w:bCs w:val="0"/>
                <w:i/>
                <w:iCs/>
                <w:szCs w:val="24"/>
              </w:rPr>
            </w:pPr>
          </w:p>
        </w:tc>
        <w:tc>
          <w:tcPr>
            <w:tcW w:w="1134" w:type="dxa"/>
          </w:tcPr>
          <w:p w14:paraId="60BB5C69" w14:textId="061131B5" w:rsidR="00583A1E" w:rsidRPr="00774B96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774B96">
              <w:rPr>
                <w:b w:val="0"/>
                <w:bCs w:val="0"/>
                <w:szCs w:val="24"/>
              </w:rPr>
              <w:t>7820/51</w:t>
            </w:r>
          </w:p>
        </w:tc>
        <w:tc>
          <w:tcPr>
            <w:tcW w:w="2126" w:type="dxa"/>
          </w:tcPr>
          <w:p w14:paraId="022B2FAE" w14:textId="5C843A25" w:rsidR="00583A1E" w:rsidRPr="00774B96" w:rsidRDefault="0066660B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774B96">
              <w:rPr>
                <w:b w:val="0"/>
                <w:bCs w:val="0"/>
                <w:szCs w:val="24"/>
              </w:rPr>
              <w:t>02-08-1-02-47-c</w:t>
            </w:r>
          </w:p>
        </w:tc>
        <w:tc>
          <w:tcPr>
            <w:tcW w:w="1701" w:type="dxa"/>
          </w:tcPr>
          <w:p w14:paraId="0ED523C8" w14:textId="73EAC395" w:rsidR="00583A1E" w:rsidRPr="00774B96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774B96">
              <w:rPr>
                <w:b w:val="0"/>
                <w:bCs w:val="0"/>
                <w:szCs w:val="24"/>
              </w:rPr>
              <w:t xml:space="preserve">15 m </w:t>
            </w:r>
          </w:p>
          <w:p w14:paraId="21CA57E5" w14:textId="212C6476" w:rsidR="00583A1E" w:rsidRPr="00774B96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774B96">
              <w:rPr>
                <w:b w:val="0"/>
                <w:bCs w:val="0"/>
                <w:szCs w:val="24"/>
              </w:rPr>
              <w:t>w 1 odcinku</w:t>
            </w:r>
          </w:p>
          <w:p w14:paraId="4C0870F8" w14:textId="5B9995B7" w:rsidR="00583A1E" w:rsidRPr="00774B96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</w:p>
        </w:tc>
      </w:tr>
      <w:tr w:rsidR="00583A1E" w:rsidRPr="003B522D" w14:paraId="03B97804" w14:textId="77777777" w:rsidTr="00631BA1">
        <w:trPr>
          <w:trHeight w:val="428"/>
        </w:trPr>
        <w:tc>
          <w:tcPr>
            <w:tcW w:w="851" w:type="dxa"/>
          </w:tcPr>
          <w:p w14:paraId="2DC94A71" w14:textId="47745DCD" w:rsidR="00583A1E" w:rsidRPr="00D6685B" w:rsidRDefault="00583A1E" w:rsidP="004061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0689">
              <w:rPr>
                <w:sz w:val="28"/>
                <w:szCs w:val="28"/>
              </w:rPr>
              <w:lastRenderedPageBreak/>
              <w:t>2</w:t>
            </w:r>
            <w:r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4537" w:type="dxa"/>
          </w:tcPr>
          <w:p w14:paraId="583FD67E" w14:textId="77777777" w:rsidR="00583A1E" w:rsidRPr="006276DC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Część 2.1 zamówienia</w:t>
            </w:r>
          </w:p>
          <w:p w14:paraId="4FB4DE53" w14:textId="1D1AB6DE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6276DC">
              <w:rPr>
                <w:i/>
                <w:iCs/>
                <w:sz w:val="24"/>
                <w:szCs w:val="24"/>
              </w:rPr>
              <w:t xml:space="preserve">Opracowanie dokumentacji projektowo kosztorysowej dla zabezpieczenia przeciwerozyjne osuwających się skarp w </w:t>
            </w:r>
            <w:r w:rsidR="00631BA1" w:rsidRPr="006276DC">
              <w:rPr>
                <w:i/>
                <w:iCs/>
                <w:sz w:val="24"/>
                <w:szCs w:val="24"/>
              </w:rPr>
              <w:t> </w:t>
            </w:r>
            <w:proofErr w:type="spellStart"/>
            <w:r w:rsidRPr="006276DC">
              <w:rPr>
                <w:i/>
                <w:iCs/>
                <w:sz w:val="24"/>
                <w:szCs w:val="24"/>
              </w:rPr>
              <w:t>eśnictwie</w:t>
            </w:r>
            <w:proofErr w:type="spellEnd"/>
            <w:r w:rsidRPr="006276DC">
              <w:rPr>
                <w:i/>
                <w:iCs/>
                <w:sz w:val="24"/>
                <w:szCs w:val="24"/>
              </w:rPr>
              <w:t xml:space="preserve"> Sopotnia Dolna</w:t>
            </w:r>
          </w:p>
          <w:p w14:paraId="0A99F457" w14:textId="24147891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01DAE5" w14:textId="77777777" w:rsidR="00583A1E" w:rsidRPr="006276DC" w:rsidRDefault="00583A1E" w:rsidP="00406168">
            <w:pPr>
              <w:jc w:val="center"/>
              <w:rPr>
                <w:sz w:val="24"/>
                <w:szCs w:val="24"/>
              </w:rPr>
            </w:pPr>
            <w:r w:rsidRPr="006276DC">
              <w:rPr>
                <w:sz w:val="24"/>
                <w:szCs w:val="24"/>
              </w:rPr>
              <w:t>7075/1</w:t>
            </w:r>
          </w:p>
          <w:p w14:paraId="2566D1E0" w14:textId="77777777" w:rsidR="00583A1E" w:rsidRPr="006276DC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6" w:type="dxa"/>
          </w:tcPr>
          <w:p w14:paraId="6180D7FF" w14:textId="07D141F1" w:rsidR="00583A1E" w:rsidRPr="006276DC" w:rsidRDefault="0066660B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02-08-1-04-150-c</w:t>
            </w:r>
          </w:p>
        </w:tc>
        <w:tc>
          <w:tcPr>
            <w:tcW w:w="1701" w:type="dxa"/>
          </w:tcPr>
          <w:p w14:paraId="4735D997" w14:textId="77A9A3BB" w:rsidR="00583A1E" w:rsidRPr="006276DC" w:rsidRDefault="00583A1E" w:rsidP="00583A1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 xml:space="preserve">20 m </w:t>
            </w:r>
          </w:p>
          <w:p w14:paraId="77E94D38" w14:textId="77777777" w:rsidR="00583A1E" w:rsidRPr="006276DC" w:rsidRDefault="00583A1E" w:rsidP="00583A1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w 1 odcinku</w:t>
            </w:r>
          </w:p>
          <w:p w14:paraId="7A903BF8" w14:textId="4DD0E227" w:rsidR="00583A1E" w:rsidRPr="006276DC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</w:p>
        </w:tc>
      </w:tr>
      <w:tr w:rsidR="00583A1E" w:rsidRPr="003B522D" w14:paraId="249351C5" w14:textId="77777777" w:rsidTr="00631BA1">
        <w:trPr>
          <w:trHeight w:val="424"/>
        </w:trPr>
        <w:tc>
          <w:tcPr>
            <w:tcW w:w="851" w:type="dxa"/>
          </w:tcPr>
          <w:p w14:paraId="10AC830D" w14:textId="0CFA27AD" w:rsidR="00583A1E" w:rsidRPr="003B522D" w:rsidRDefault="00583A1E" w:rsidP="00406168">
            <w:pPr>
              <w:pStyle w:val="Akapitzlist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2.2.</w:t>
            </w:r>
          </w:p>
        </w:tc>
        <w:tc>
          <w:tcPr>
            <w:tcW w:w="4537" w:type="dxa"/>
          </w:tcPr>
          <w:p w14:paraId="2F4DFBB6" w14:textId="77777777" w:rsidR="00583A1E" w:rsidRPr="006276DC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Część 2.2 zamówienia</w:t>
            </w:r>
          </w:p>
          <w:p w14:paraId="733A93C7" w14:textId="29AC5E25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6276DC">
              <w:rPr>
                <w:i/>
                <w:iCs/>
                <w:sz w:val="24"/>
                <w:szCs w:val="24"/>
              </w:rPr>
              <w:t>Opracowanie dokumentacji projektowo kosztorysowej dla zabezpieczenia przeciwerozyjne osuwających się skarp w</w:t>
            </w:r>
            <w:r w:rsidR="00631BA1" w:rsidRPr="006276DC">
              <w:rPr>
                <w:i/>
                <w:iCs/>
                <w:sz w:val="24"/>
                <w:szCs w:val="24"/>
              </w:rPr>
              <w:t> </w:t>
            </w:r>
            <w:r w:rsidRPr="006276DC">
              <w:rPr>
                <w:i/>
                <w:iCs/>
                <w:sz w:val="24"/>
                <w:szCs w:val="24"/>
              </w:rPr>
              <w:t>leśnictwie Sopotnia Górna</w:t>
            </w:r>
          </w:p>
          <w:p w14:paraId="36DCCB61" w14:textId="5DBE2EBC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3758D7" w14:textId="77777777" w:rsidR="00583A1E" w:rsidRPr="006276DC" w:rsidRDefault="00583A1E" w:rsidP="00406168">
            <w:pPr>
              <w:jc w:val="center"/>
              <w:rPr>
                <w:sz w:val="24"/>
                <w:szCs w:val="24"/>
              </w:rPr>
            </w:pPr>
            <w:r w:rsidRPr="006276DC">
              <w:rPr>
                <w:sz w:val="24"/>
                <w:szCs w:val="24"/>
              </w:rPr>
              <w:t>7030</w:t>
            </w:r>
          </w:p>
          <w:p w14:paraId="0B713329" w14:textId="77777777" w:rsidR="00583A1E" w:rsidRPr="006276DC" w:rsidRDefault="00583A1E" w:rsidP="00406168">
            <w:pPr>
              <w:autoSpaceDE w:val="0"/>
              <w:autoSpaceDN w:val="0"/>
              <w:adjustRightInd w:val="0"/>
              <w:ind w:firstLine="17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984DB40" w14:textId="0904B481" w:rsidR="00583A1E" w:rsidRPr="006276DC" w:rsidRDefault="0066660B" w:rsidP="004061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76DC">
              <w:rPr>
                <w:sz w:val="24"/>
                <w:szCs w:val="24"/>
              </w:rPr>
              <w:t>02-08-1-05-172-i</w:t>
            </w:r>
          </w:p>
        </w:tc>
        <w:tc>
          <w:tcPr>
            <w:tcW w:w="1701" w:type="dxa"/>
          </w:tcPr>
          <w:p w14:paraId="26125D32" w14:textId="4F6BAA45" w:rsidR="00583A1E" w:rsidRPr="006276DC" w:rsidRDefault="00583A1E" w:rsidP="00583A1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 xml:space="preserve">15 m </w:t>
            </w:r>
          </w:p>
          <w:p w14:paraId="298E07FB" w14:textId="77777777" w:rsidR="00583A1E" w:rsidRPr="006276DC" w:rsidRDefault="00583A1E" w:rsidP="00583A1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w 1 odcinku</w:t>
            </w:r>
          </w:p>
          <w:p w14:paraId="4155E99E" w14:textId="26EB3CB6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83A1E" w:rsidRPr="003B522D" w14:paraId="557A856D" w14:textId="77777777" w:rsidTr="00631BA1">
        <w:trPr>
          <w:trHeight w:val="424"/>
        </w:trPr>
        <w:tc>
          <w:tcPr>
            <w:tcW w:w="851" w:type="dxa"/>
          </w:tcPr>
          <w:p w14:paraId="4FA74301" w14:textId="68108F40" w:rsidR="00583A1E" w:rsidRPr="003B522D" w:rsidRDefault="00583A1E" w:rsidP="00406168">
            <w:pPr>
              <w:pStyle w:val="Akapitzlist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2.3.</w:t>
            </w:r>
          </w:p>
        </w:tc>
        <w:tc>
          <w:tcPr>
            <w:tcW w:w="4537" w:type="dxa"/>
          </w:tcPr>
          <w:p w14:paraId="696D970C" w14:textId="77777777" w:rsidR="00583A1E" w:rsidRPr="006276DC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Część 2.3 zamówienia</w:t>
            </w:r>
          </w:p>
          <w:p w14:paraId="397E2D89" w14:textId="43C5C5C4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6276DC">
              <w:rPr>
                <w:i/>
                <w:iCs/>
                <w:sz w:val="24"/>
                <w:szCs w:val="24"/>
              </w:rPr>
              <w:t>Opracowanie dokumentacji projektowo kosztorysowej dla zabezpieczenia przeciwerozyjne osuwających się skarp w</w:t>
            </w:r>
            <w:r w:rsidR="00631BA1" w:rsidRPr="006276DC">
              <w:rPr>
                <w:i/>
                <w:iCs/>
                <w:sz w:val="24"/>
                <w:szCs w:val="24"/>
              </w:rPr>
              <w:t> </w:t>
            </w:r>
            <w:r w:rsidRPr="006276DC">
              <w:rPr>
                <w:i/>
                <w:iCs/>
                <w:sz w:val="24"/>
                <w:szCs w:val="24"/>
              </w:rPr>
              <w:t>leśnictwie Sopotnia Potok</w:t>
            </w:r>
          </w:p>
          <w:p w14:paraId="41363A68" w14:textId="2C48980E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8C5646" w14:textId="77777777" w:rsidR="00583A1E" w:rsidRPr="006276DC" w:rsidRDefault="00583A1E" w:rsidP="00406168">
            <w:pPr>
              <w:jc w:val="center"/>
              <w:rPr>
                <w:sz w:val="24"/>
                <w:szCs w:val="24"/>
              </w:rPr>
            </w:pPr>
            <w:r w:rsidRPr="006276DC">
              <w:rPr>
                <w:sz w:val="24"/>
                <w:szCs w:val="24"/>
              </w:rPr>
              <w:t>7062</w:t>
            </w:r>
          </w:p>
          <w:p w14:paraId="2E0551B2" w14:textId="6557D4D2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6DA739E" w14:textId="69C3D82E" w:rsidR="00583A1E" w:rsidRPr="006276DC" w:rsidRDefault="0066660B" w:rsidP="004061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76DC">
              <w:rPr>
                <w:sz w:val="24"/>
                <w:szCs w:val="24"/>
              </w:rPr>
              <w:t>02-08-1-06-201-b</w:t>
            </w:r>
          </w:p>
        </w:tc>
        <w:tc>
          <w:tcPr>
            <w:tcW w:w="1701" w:type="dxa"/>
          </w:tcPr>
          <w:p w14:paraId="706FF42D" w14:textId="77777777" w:rsidR="00583A1E" w:rsidRPr="006276DC" w:rsidRDefault="00583A1E" w:rsidP="00583A1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 xml:space="preserve">20 m </w:t>
            </w:r>
          </w:p>
          <w:p w14:paraId="11F75DC2" w14:textId="77777777" w:rsidR="00583A1E" w:rsidRPr="006276DC" w:rsidRDefault="00583A1E" w:rsidP="00583A1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w 1 odcinku</w:t>
            </w:r>
          </w:p>
          <w:p w14:paraId="4602E23E" w14:textId="68DBE483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83A1E" w:rsidRPr="003B522D" w14:paraId="5E6247B5" w14:textId="77777777" w:rsidTr="00631BA1">
        <w:trPr>
          <w:trHeight w:val="424"/>
        </w:trPr>
        <w:tc>
          <w:tcPr>
            <w:tcW w:w="851" w:type="dxa"/>
          </w:tcPr>
          <w:p w14:paraId="63DF91CC" w14:textId="6815CD91" w:rsidR="00583A1E" w:rsidRPr="00D6685B" w:rsidRDefault="00583A1E" w:rsidP="004061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3.1.</w:t>
            </w:r>
          </w:p>
        </w:tc>
        <w:tc>
          <w:tcPr>
            <w:tcW w:w="4537" w:type="dxa"/>
          </w:tcPr>
          <w:p w14:paraId="6107A59E" w14:textId="77777777" w:rsidR="00583A1E" w:rsidRPr="006276DC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Część 3 zamówienia</w:t>
            </w:r>
          </w:p>
          <w:p w14:paraId="70A1429B" w14:textId="6F9430AF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6276DC">
              <w:rPr>
                <w:i/>
                <w:iCs/>
                <w:sz w:val="24"/>
                <w:szCs w:val="24"/>
              </w:rPr>
              <w:t>Opracowanie dokumentacji projektowo kosztorysowej dla zabezpieczenia przeciwerozyjne osuwających się skarp w</w:t>
            </w:r>
            <w:r w:rsidR="00631BA1" w:rsidRPr="006276DC">
              <w:rPr>
                <w:i/>
                <w:iCs/>
                <w:sz w:val="24"/>
                <w:szCs w:val="24"/>
              </w:rPr>
              <w:t> </w:t>
            </w:r>
            <w:r w:rsidRPr="006276DC">
              <w:rPr>
                <w:i/>
                <w:iCs/>
                <w:sz w:val="24"/>
                <w:szCs w:val="24"/>
              </w:rPr>
              <w:t xml:space="preserve">leśnictwie Romanka Dolna </w:t>
            </w:r>
          </w:p>
        </w:tc>
        <w:tc>
          <w:tcPr>
            <w:tcW w:w="1134" w:type="dxa"/>
          </w:tcPr>
          <w:p w14:paraId="0EA1A0EE" w14:textId="762D4B44" w:rsidR="00583A1E" w:rsidRPr="006276DC" w:rsidRDefault="00631BA1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9000/1,  9013/3, 9015, 9016/1, 9046/5</w:t>
            </w:r>
          </w:p>
        </w:tc>
        <w:tc>
          <w:tcPr>
            <w:tcW w:w="2126" w:type="dxa"/>
          </w:tcPr>
          <w:p w14:paraId="439C19E0" w14:textId="10A2A084" w:rsidR="00631BA1" w:rsidRPr="006276DC" w:rsidRDefault="0066660B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 xml:space="preserve"> 02-08-1-07-223-b, </w:t>
            </w:r>
          </w:p>
          <w:p w14:paraId="5BCF9905" w14:textId="77777777" w:rsidR="00631BA1" w:rsidRPr="006276DC" w:rsidRDefault="0066660B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 xml:space="preserve">02-08-1-07-225-f, 02-08-1-07-226-c, 02-08-1-07-251-g, </w:t>
            </w:r>
          </w:p>
          <w:p w14:paraId="2BCCE96F" w14:textId="56998D53" w:rsidR="00583A1E" w:rsidRPr="006276DC" w:rsidRDefault="0066660B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02-08-1-07-253-c</w:t>
            </w:r>
          </w:p>
        </w:tc>
        <w:tc>
          <w:tcPr>
            <w:tcW w:w="1701" w:type="dxa"/>
          </w:tcPr>
          <w:p w14:paraId="15F15D39" w14:textId="06636635" w:rsidR="00583A1E" w:rsidRPr="006276DC" w:rsidRDefault="00215EF0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1</w:t>
            </w:r>
            <w:r w:rsidR="006827E3" w:rsidRPr="006276DC">
              <w:rPr>
                <w:b w:val="0"/>
                <w:bCs w:val="0"/>
                <w:szCs w:val="24"/>
              </w:rPr>
              <w:t>4</w:t>
            </w:r>
            <w:r w:rsidRPr="006276DC">
              <w:rPr>
                <w:b w:val="0"/>
                <w:bCs w:val="0"/>
                <w:szCs w:val="24"/>
              </w:rPr>
              <w:t xml:space="preserve">0 m </w:t>
            </w:r>
          </w:p>
          <w:p w14:paraId="32DC4CBE" w14:textId="28495224" w:rsidR="00215EF0" w:rsidRPr="006276DC" w:rsidRDefault="00215EF0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 xml:space="preserve">w </w:t>
            </w:r>
            <w:r w:rsidR="006276DC" w:rsidRPr="006276DC">
              <w:rPr>
                <w:b w:val="0"/>
                <w:bCs w:val="0"/>
                <w:szCs w:val="24"/>
              </w:rPr>
              <w:t>9</w:t>
            </w:r>
            <w:r w:rsidRPr="006276DC">
              <w:rPr>
                <w:b w:val="0"/>
                <w:bCs w:val="0"/>
                <w:szCs w:val="24"/>
              </w:rPr>
              <w:t xml:space="preserve"> odcinkach</w:t>
            </w:r>
          </w:p>
          <w:p w14:paraId="389BE042" w14:textId="6E6B64DC" w:rsidR="0066660B" w:rsidRPr="006276DC" w:rsidRDefault="0066660B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</w:p>
        </w:tc>
      </w:tr>
      <w:tr w:rsidR="00583A1E" w:rsidRPr="003B522D" w14:paraId="55D8B706" w14:textId="77777777" w:rsidTr="00631BA1">
        <w:trPr>
          <w:trHeight w:val="424"/>
        </w:trPr>
        <w:tc>
          <w:tcPr>
            <w:tcW w:w="851" w:type="dxa"/>
          </w:tcPr>
          <w:p w14:paraId="5D4D30D3" w14:textId="1B3037E0" w:rsidR="00583A1E" w:rsidRPr="003B522D" w:rsidRDefault="00583A1E" w:rsidP="00406168">
            <w:pPr>
              <w:pStyle w:val="Akapitzlist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4.1.</w:t>
            </w:r>
          </w:p>
        </w:tc>
        <w:tc>
          <w:tcPr>
            <w:tcW w:w="4537" w:type="dxa"/>
          </w:tcPr>
          <w:p w14:paraId="57B4CFE3" w14:textId="77777777" w:rsidR="00583A1E" w:rsidRPr="006276DC" w:rsidRDefault="00583A1E" w:rsidP="00406168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Część 4 zamówienia</w:t>
            </w:r>
          </w:p>
          <w:p w14:paraId="49EED918" w14:textId="1E4B01CD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6276DC">
              <w:rPr>
                <w:i/>
                <w:iCs/>
                <w:sz w:val="24"/>
                <w:szCs w:val="24"/>
              </w:rPr>
              <w:t>Opracowanie dokumentacji projektowo kosztorysowej dla zabezpieczenia przeciwerozyjne osuwających się skarp w</w:t>
            </w:r>
            <w:r w:rsidR="00631BA1" w:rsidRPr="006276DC">
              <w:rPr>
                <w:i/>
                <w:iCs/>
                <w:sz w:val="24"/>
                <w:szCs w:val="24"/>
              </w:rPr>
              <w:t> </w:t>
            </w:r>
            <w:r w:rsidRPr="006276DC">
              <w:rPr>
                <w:i/>
                <w:iCs/>
                <w:sz w:val="24"/>
                <w:szCs w:val="24"/>
              </w:rPr>
              <w:t xml:space="preserve">leśnictwie Ślemień </w:t>
            </w:r>
          </w:p>
          <w:p w14:paraId="11CE80A3" w14:textId="4E981679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CE3AF7" w14:textId="550052A6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76DC">
              <w:rPr>
                <w:sz w:val="24"/>
                <w:szCs w:val="32"/>
              </w:rPr>
              <w:t>5105</w:t>
            </w:r>
          </w:p>
        </w:tc>
        <w:tc>
          <w:tcPr>
            <w:tcW w:w="2126" w:type="dxa"/>
          </w:tcPr>
          <w:p w14:paraId="54BAC0BA" w14:textId="0F50CC58" w:rsidR="00583A1E" w:rsidRPr="006276DC" w:rsidRDefault="00631BA1" w:rsidP="004061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76DC">
              <w:rPr>
                <w:sz w:val="24"/>
                <w:szCs w:val="24"/>
              </w:rPr>
              <w:t>02-08-1-12-469-a</w:t>
            </w:r>
          </w:p>
        </w:tc>
        <w:tc>
          <w:tcPr>
            <w:tcW w:w="1701" w:type="dxa"/>
          </w:tcPr>
          <w:p w14:paraId="59D4953F" w14:textId="7F28F765" w:rsidR="00583A1E" w:rsidRPr="006276DC" w:rsidRDefault="00583A1E" w:rsidP="00583A1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 xml:space="preserve">50 m </w:t>
            </w:r>
          </w:p>
          <w:p w14:paraId="4B6E6D73" w14:textId="77777777" w:rsidR="00583A1E" w:rsidRPr="006276DC" w:rsidRDefault="00583A1E" w:rsidP="00583A1E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w 1 odcinku</w:t>
            </w:r>
          </w:p>
          <w:p w14:paraId="4FB9C8E2" w14:textId="6F240AAF" w:rsidR="00583A1E" w:rsidRPr="006276DC" w:rsidRDefault="00583A1E" w:rsidP="004061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14:paraId="426109F0" w14:textId="77777777" w:rsidR="00132D63" w:rsidRPr="003B522D" w:rsidRDefault="00132D63" w:rsidP="007050FF">
      <w:pPr>
        <w:spacing w:before="120"/>
        <w:jc w:val="both"/>
        <w:rPr>
          <w:bCs/>
          <w:sz w:val="24"/>
          <w:szCs w:val="24"/>
        </w:rPr>
      </w:pPr>
    </w:p>
    <w:p w14:paraId="35192116" w14:textId="19E755A8" w:rsidR="007050FF" w:rsidRPr="003B522D" w:rsidRDefault="007050FF" w:rsidP="007050FF">
      <w:pPr>
        <w:spacing w:before="12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obejmującej:</w:t>
      </w:r>
    </w:p>
    <w:p w14:paraId="41B12501" w14:textId="4F2F3CEC" w:rsidR="007050FF" w:rsidRPr="003B522D" w:rsidRDefault="004C4E68" w:rsidP="00202779">
      <w:pPr>
        <w:spacing w:before="120"/>
        <w:ind w:left="1276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1.4.1.1.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Etap I – złożenie wniosku o zatwierdzenie projektu budowlanego i udzielenia pozwolenia na budowę:</w:t>
      </w:r>
    </w:p>
    <w:p w14:paraId="107D083D" w14:textId="77777777" w:rsidR="003E0700" w:rsidRPr="003B522D" w:rsidRDefault="003E0700" w:rsidP="003E0700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opracowanie dokumentacji geotechnicznej – 3 egzemplarze w wersji papierowej dla Zamawiającego + egzemplarze do uzgodnień i pozwoleń;</w:t>
      </w:r>
    </w:p>
    <w:p w14:paraId="058E471D" w14:textId="77777777" w:rsidR="007050FF" w:rsidRDefault="007050FF" w:rsidP="003E0700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opracowanie Karty Informacyjnej Przedsięwzięcia (jeśli zajdzie taka konieczność) – 3 egzemplarze w wersji papierowej dla Zamawiającego+ egzemplarze do uzgodnień;</w:t>
      </w:r>
    </w:p>
    <w:p w14:paraId="62A47475" w14:textId="77777777" w:rsidR="005254EB" w:rsidRPr="003E0700" w:rsidRDefault="005254EB" w:rsidP="005254EB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3E0700">
        <w:rPr>
          <w:sz w:val="24"/>
          <w:szCs w:val="24"/>
        </w:rPr>
        <w:t xml:space="preserve">dokonanie zgłoszenia działań zgodnie z art. 118 ustawy z dnia 16 kwietnia 2004 r. </w:t>
      </w:r>
      <w:r w:rsidRPr="003E0700">
        <w:rPr>
          <w:sz w:val="24"/>
          <w:szCs w:val="24"/>
        </w:rPr>
        <w:br/>
      </w:r>
      <w:r w:rsidRPr="003E0700">
        <w:rPr>
          <w:i/>
          <w:iCs/>
          <w:sz w:val="24"/>
          <w:szCs w:val="24"/>
        </w:rPr>
        <w:t>o ochronie przyrody</w:t>
      </w:r>
      <w:r w:rsidRPr="003E0700">
        <w:rPr>
          <w:sz w:val="24"/>
          <w:szCs w:val="24"/>
        </w:rPr>
        <w:t xml:space="preserve">. </w:t>
      </w:r>
    </w:p>
    <w:p w14:paraId="5A14A045" w14:textId="77777777" w:rsidR="005254EB" w:rsidRPr="003E0700" w:rsidRDefault="005254EB" w:rsidP="005254EB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3E0700">
        <w:rPr>
          <w:sz w:val="24"/>
          <w:szCs w:val="24"/>
        </w:rPr>
        <w:t xml:space="preserve">uzyskanie z Wód Polskich tzw. informację organu odpowiedzialnego za gospodarkę wodną wydawaną na podstawie </w:t>
      </w:r>
      <w:r w:rsidRPr="003E0700">
        <w:rPr>
          <w:i/>
          <w:iCs/>
          <w:sz w:val="24"/>
          <w:szCs w:val="24"/>
        </w:rPr>
        <w:t xml:space="preserve">Porozumienie w sprawie wydawania dokumentu potwierdzającego zgodność z celami środowiskowymi dla projektów </w:t>
      </w:r>
      <w:r w:rsidRPr="003E0700">
        <w:rPr>
          <w:i/>
          <w:iCs/>
          <w:sz w:val="24"/>
          <w:szCs w:val="24"/>
        </w:rPr>
        <w:lastRenderedPageBreak/>
        <w:t>realizowanych w ramach polityki spójności</w:t>
      </w:r>
      <w:r w:rsidRPr="003E0700">
        <w:rPr>
          <w:sz w:val="24"/>
          <w:szCs w:val="24"/>
        </w:rPr>
        <w:t xml:space="preserve"> z dnia 20 maja 2024 r. zawartego pomiędzy Ministrem Funduszy i Polityki Regionalnej oraz Prezesem Państwowego Gospodarstwa Wodnego Wody Polskie,</w:t>
      </w:r>
    </w:p>
    <w:p w14:paraId="645559E5" w14:textId="77777777" w:rsidR="005254EB" w:rsidRPr="003E0700" w:rsidRDefault="005254EB" w:rsidP="005254EB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3E0700">
        <w:rPr>
          <w:sz w:val="24"/>
          <w:szCs w:val="24"/>
        </w:rPr>
        <w:t>uzyskać z właściwej Regionalnej Dyrekcji Ochrony Środowiska deklarację Natura 2000 wymaganą dla inwestycji ubiegających się o środki z UE,.</w:t>
      </w:r>
    </w:p>
    <w:p w14:paraId="3966966F" w14:textId="77777777" w:rsidR="005254EB" w:rsidRPr="003E0700" w:rsidRDefault="005254EB" w:rsidP="005254EB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bCs/>
          <w:sz w:val="24"/>
          <w:szCs w:val="24"/>
        </w:rPr>
      </w:pPr>
      <w:r w:rsidRPr="003E0700">
        <w:rPr>
          <w:bCs/>
          <w:sz w:val="24"/>
          <w:szCs w:val="24"/>
        </w:rPr>
        <w:t>złożenie wniosku zatwierdzającego projekt budowlany i udzielającego pozwolenie na budowę.</w:t>
      </w:r>
    </w:p>
    <w:p w14:paraId="2FA5FDE9" w14:textId="77777777" w:rsidR="005254EB" w:rsidRPr="003E0700" w:rsidRDefault="005254EB" w:rsidP="005254EB">
      <w:pPr>
        <w:spacing w:before="120"/>
        <w:ind w:left="1276"/>
        <w:jc w:val="both"/>
        <w:rPr>
          <w:bCs/>
          <w:sz w:val="24"/>
          <w:szCs w:val="24"/>
        </w:rPr>
      </w:pPr>
      <w:r w:rsidRPr="003E0700">
        <w:rPr>
          <w:bCs/>
          <w:sz w:val="24"/>
          <w:szCs w:val="24"/>
        </w:rPr>
        <w:t>Zamawiający zatwierdzi lub zgłosi uwagi do przekazanej dokumentacji i wniosku o wydanie pozwolenia na budowę w terminie 14 dni od dnia przekazania; w przypadku zgłoszenia przez Zamawiającego uwag, Wykonawca jest zobowiązany do ich uwzględnienia i ponownego złożenia uzupełnionej dokumentacji, w terminie wyznaczonym przez Zamawiającego.</w:t>
      </w:r>
    </w:p>
    <w:p w14:paraId="6CDB4E41" w14:textId="77777777" w:rsidR="003E0700" w:rsidRPr="003E0700" w:rsidRDefault="005254EB" w:rsidP="003E0700">
      <w:pPr>
        <w:spacing w:before="120"/>
        <w:ind w:left="1276"/>
        <w:jc w:val="both"/>
        <w:rPr>
          <w:bCs/>
          <w:sz w:val="24"/>
          <w:szCs w:val="24"/>
        </w:rPr>
      </w:pPr>
      <w:r w:rsidRPr="003E0700">
        <w:rPr>
          <w:bCs/>
          <w:sz w:val="24"/>
          <w:szCs w:val="24"/>
        </w:rPr>
        <w:t>Zamawiający ma obowiązek zatwierdzić uzupełnioną dokumentacje w terminie 14 dni lub odrzucić ją w sytuacji, gdy stwierdzi, że nie wszystkie zgłoszone uwagi zostały w niej uwzględnione lub w przypadku, gdy zgłoszone uwagi zostały uwzględnione niezgodnie z oczekiwaniami Zamawiającego.</w:t>
      </w:r>
    </w:p>
    <w:p w14:paraId="41A1E534" w14:textId="0FA42496" w:rsidR="007050FF" w:rsidRPr="003E0700" w:rsidRDefault="007050FF" w:rsidP="003E0700">
      <w:pPr>
        <w:pStyle w:val="Akapitzlist"/>
        <w:numPr>
          <w:ilvl w:val="0"/>
          <w:numId w:val="6"/>
        </w:numPr>
        <w:spacing w:before="120"/>
        <w:ind w:left="1276" w:hanging="567"/>
        <w:jc w:val="both"/>
        <w:rPr>
          <w:bCs/>
          <w:sz w:val="24"/>
          <w:szCs w:val="24"/>
        </w:rPr>
      </w:pPr>
      <w:r w:rsidRPr="003E0700">
        <w:rPr>
          <w:bCs/>
          <w:sz w:val="24"/>
          <w:szCs w:val="24"/>
        </w:rPr>
        <w:t>opracowanie materiałów do złożenia skutecznego wniosku wraz z wypełnieniem wniosku o wydanie decyzji o środowiskowych uwarunkowaniach zgody na realizację przedsięwzięcia – dla całego zakresu projektu z uwzględnieniem terenu wymagającego czasowego zajęcia do przebudowy kolidującej infrastruktury, wraz z uzyskaniem decyzji środowiskowej (jeśli zajdzie taka konieczność) – 1</w:t>
      </w:r>
      <w:r w:rsidR="00631BA1" w:rsidRPr="003E0700">
        <w:rPr>
          <w:bCs/>
          <w:sz w:val="24"/>
          <w:szCs w:val="24"/>
        </w:rPr>
        <w:t> </w:t>
      </w:r>
      <w:r w:rsidRPr="003E0700">
        <w:rPr>
          <w:bCs/>
          <w:sz w:val="24"/>
          <w:szCs w:val="24"/>
        </w:rPr>
        <w:t>egzemplarz w wersji papierowej dla Zamawiającego + egz. w ilości wymaganej do złożenia wniosku;</w:t>
      </w:r>
    </w:p>
    <w:p w14:paraId="192EAF88" w14:textId="48267AD3" w:rsidR="007050FF" w:rsidRPr="003B522D" w:rsidRDefault="00202779" w:rsidP="00202779">
      <w:pPr>
        <w:spacing w:before="120"/>
        <w:ind w:left="1418" w:hanging="992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1.</w:t>
      </w:r>
      <w:r w:rsidR="00AC4B30" w:rsidRPr="003B522D">
        <w:rPr>
          <w:bCs/>
          <w:sz w:val="24"/>
          <w:szCs w:val="24"/>
        </w:rPr>
        <w:t>4.</w:t>
      </w:r>
      <w:r w:rsidRPr="003B522D">
        <w:rPr>
          <w:bCs/>
          <w:sz w:val="24"/>
          <w:szCs w:val="24"/>
        </w:rPr>
        <w:t>1.2.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 xml:space="preserve">Etap II- </w:t>
      </w:r>
      <w:r w:rsidR="007050FF" w:rsidRPr="003B522D">
        <w:rPr>
          <w:bCs/>
          <w:sz w:val="24"/>
          <w:szCs w:val="24"/>
        </w:rPr>
        <w:t xml:space="preserve">uzyskanie prawomocnej decyzji zatwierdzającej projekt budowlany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 xml:space="preserve">i udzielającej pozwolenia na budowę oraz przekazanie dokumentacji, która docelowo posłuży jako opis przedmiotu zamówienia w postępowaniu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o udzielenia zamówienia na wykonanie robót budowlanych, a w tym:</w:t>
      </w:r>
    </w:p>
    <w:p w14:paraId="2E194E5C" w14:textId="32F87CB6" w:rsidR="007050FF" w:rsidRPr="003B522D" w:rsidRDefault="007050FF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1)</w:t>
      </w:r>
      <w:r w:rsidRPr="003B522D">
        <w:rPr>
          <w:bCs/>
          <w:sz w:val="24"/>
          <w:szCs w:val="24"/>
        </w:rPr>
        <w:tab/>
        <w:t>uzyskanie ostatecznej decyzji zatwierdzającej projekt budowlany oraz udzielającej pozwolenia na budowę;</w:t>
      </w:r>
    </w:p>
    <w:p w14:paraId="1143F375" w14:textId="1D916ECD" w:rsidR="007050FF" w:rsidRPr="003B522D" w:rsidRDefault="007050FF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2)</w:t>
      </w:r>
      <w:r w:rsidRPr="003B522D">
        <w:rPr>
          <w:bCs/>
          <w:sz w:val="24"/>
          <w:szCs w:val="24"/>
        </w:rPr>
        <w:tab/>
        <w:t>opracowanie projektu technicznego - 3 egzemplarze w wersji papierowej dla Zamawiającego – w ciągu 1 miesiąca po uzyskaniu ostatecznej/prawomocnej decyzji zatwierdzającej projekt budowlany.</w:t>
      </w:r>
    </w:p>
    <w:p w14:paraId="142CDB93" w14:textId="2E02F8AC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>opracowanie specyfikacji technicznej wykonania i odbioru robót budowlanych – 3 egzemplarze w wersji papierowej dla Zamawiającego;</w:t>
      </w:r>
    </w:p>
    <w:p w14:paraId="7B9F0841" w14:textId="09FB401C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>opracowanie przedmiaru robót – 3 egzemplarze w wersji papierowej dla Zamawiającego;</w:t>
      </w:r>
    </w:p>
    <w:p w14:paraId="44F9E0D0" w14:textId="3CF71C39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5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 xml:space="preserve">opracowanie kosztorysu inwestorskiego metodą kalkulacji szczegółowej – </w:t>
      </w:r>
      <w:r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3 egzemplarze w wersji papierowej dla Zamawiającego;</w:t>
      </w:r>
    </w:p>
    <w:p w14:paraId="42D6AFB5" w14:textId="72D23189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6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 xml:space="preserve">przekazanie pełnego kompletu dokumentacji projektowej w wersji elektronicznej w formacie PDF oraz w wersji edytowalnej wraz ze skanem, opieczętowanej dokumentacji projektowej i technicznej - wykonawczej </w:t>
      </w:r>
      <w:r w:rsidR="007050FF" w:rsidRPr="003B522D">
        <w:rPr>
          <w:bCs/>
          <w:sz w:val="24"/>
          <w:szCs w:val="24"/>
        </w:rPr>
        <w:lastRenderedPageBreak/>
        <w:t>(tożsamej z wersją papierową),która uzyskała ostateczną decyzję udzielającą pozwolenia na budowę wraz z wszystkimi opiniami i uzgodnieniami – 2</w:t>
      </w:r>
      <w:r w:rsidRPr="003B522D">
        <w:rPr>
          <w:bCs/>
          <w:sz w:val="24"/>
          <w:szCs w:val="24"/>
        </w:rPr>
        <w:t> </w:t>
      </w:r>
      <w:r w:rsidR="007050FF" w:rsidRPr="003B522D">
        <w:rPr>
          <w:bCs/>
          <w:sz w:val="24"/>
          <w:szCs w:val="24"/>
        </w:rPr>
        <w:t>egzemplarze na nośniku elektronicznym typu pendrive;</w:t>
      </w:r>
    </w:p>
    <w:p w14:paraId="3BC4E14A" w14:textId="764FB81D" w:rsidR="007050FF" w:rsidRPr="003B522D" w:rsidRDefault="00EA2354" w:rsidP="00202779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7</w:t>
      </w:r>
      <w:r w:rsidR="007050FF" w:rsidRPr="003B522D">
        <w:rPr>
          <w:bCs/>
          <w:sz w:val="24"/>
          <w:szCs w:val="24"/>
        </w:rPr>
        <w:t>)</w:t>
      </w:r>
      <w:r w:rsidR="007050FF" w:rsidRPr="003B522D">
        <w:rPr>
          <w:bCs/>
          <w:sz w:val="24"/>
          <w:szCs w:val="24"/>
        </w:rPr>
        <w:tab/>
        <w:t>przekazanie przedmiarów oraz kosztorysów inwestorskich należy przekazać również w wersji elektronicznej na pendrive w formacie PDF oraz w wersji edytowalnej (*</w:t>
      </w:r>
      <w:proofErr w:type="spellStart"/>
      <w:r w:rsidR="007050FF" w:rsidRPr="003B522D">
        <w:rPr>
          <w:bCs/>
          <w:sz w:val="24"/>
          <w:szCs w:val="24"/>
        </w:rPr>
        <w:t>ath</w:t>
      </w:r>
      <w:proofErr w:type="spellEnd"/>
      <w:r w:rsidR="007050FF" w:rsidRPr="003B522D">
        <w:rPr>
          <w:bCs/>
          <w:sz w:val="24"/>
          <w:szCs w:val="24"/>
        </w:rPr>
        <w:t>) w 2 egzemplarzach.</w:t>
      </w:r>
    </w:p>
    <w:p w14:paraId="251B7BAD" w14:textId="6F029989" w:rsidR="007050FF" w:rsidRPr="003B522D" w:rsidRDefault="00202779" w:rsidP="00202779">
      <w:pPr>
        <w:spacing w:before="120"/>
        <w:ind w:left="1276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1.4.2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Wykonawca jest zobowiązany wykonać aktualizacje kosztorysu inwestorskiego w ciągu 7 dni od pisemnego wezwania Zamawiającego, należy uwzględnić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w wycenie dwie takie aktualizacje</w:t>
      </w:r>
      <w:r w:rsidRPr="003B522D">
        <w:rPr>
          <w:bCs/>
          <w:sz w:val="24"/>
          <w:szCs w:val="24"/>
        </w:rPr>
        <w:t>.</w:t>
      </w:r>
    </w:p>
    <w:p w14:paraId="2A646C3F" w14:textId="035B7227" w:rsidR="00E50B0F" w:rsidRDefault="00E50B0F">
      <w:pPr>
        <w:spacing w:after="160" w:line="259" w:lineRule="auto"/>
        <w:rPr>
          <w:bCs/>
          <w:sz w:val="24"/>
          <w:szCs w:val="24"/>
        </w:rPr>
      </w:pPr>
    </w:p>
    <w:p w14:paraId="699982E7" w14:textId="5581C9D6" w:rsidR="007050FF" w:rsidRPr="003B522D" w:rsidRDefault="007E182B" w:rsidP="007E182B">
      <w:pPr>
        <w:spacing w:before="120"/>
        <w:ind w:left="426" w:hanging="426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2.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OPIS ZAMÓWIENIA NA NADZÓR AUTORSKI W RAMACH OPCJI.</w:t>
      </w:r>
    </w:p>
    <w:p w14:paraId="46958E7D" w14:textId="627411AD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Wykonanie zamówienia opcjonalnego (dalej jako „Opcja”) polegającego na pełnieniu nadzoru autorskiego nad realizacją robót budowlanych wykonywanych w oparciu </w:t>
      </w:r>
      <w:r w:rsidR="003E0700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o dokumentację projektową.</w:t>
      </w:r>
    </w:p>
    <w:p w14:paraId="6E153ABA" w14:textId="2303CA82" w:rsidR="007050FF" w:rsidRPr="003B522D" w:rsidRDefault="007050FF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E182B" w:rsidRPr="003B522D">
        <w:rPr>
          <w:bCs/>
          <w:sz w:val="24"/>
          <w:szCs w:val="24"/>
        </w:rPr>
        <w:t>2.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Nadzór autorski jako Opcja pełniony będzie w okresie realizacji robót budowlanych, wykonywanych w oparciu o dokumentację projektową będącą przedmiotem Zamówienia Podstawowego, w okresie obowiązywania umowy z wykonawcą robót budowlanych, co oznacza, że termin świadczenia usługi nadzoru autorskiego zostanie dostosowany odpowiednio do terminu wykonywania robót budowlanych, bez prawa żądania przez Wykonawcę zmiany wynagrodzenia.</w:t>
      </w:r>
    </w:p>
    <w:p w14:paraId="6AC8089B" w14:textId="2A73EB8F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jest zobowiązany świadczyć nadzór autorski zgodnie z art. 20 ust. 1 pkt</w:t>
      </w:r>
      <w:r w:rsidR="00B018B2" w:rsidRPr="003B522D">
        <w:rPr>
          <w:bCs/>
          <w:sz w:val="24"/>
          <w:szCs w:val="24"/>
        </w:rPr>
        <w:t> </w:t>
      </w:r>
      <w:r w:rsidR="007050FF" w:rsidRPr="003B522D">
        <w:rPr>
          <w:bCs/>
          <w:sz w:val="24"/>
          <w:szCs w:val="24"/>
        </w:rPr>
        <w:t xml:space="preserve">4 ustawy z dnia 7 lipca 1994 r. – </w:t>
      </w:r>
      <w:r w:rsidR="007050FF" w:rsidRPr="003B522D">
        <w:rPr>
          <w:bCs/>
          <w:i/>
          <w:iCs/>
          <w:sz w:val="24"/>
          <w:szCs w:val="24"/>
        </w:rPr>
        <w:t>Prawo budowlane</w:t>
      </w:r>
      <w:r w:rsidR="007050FF" w:rsidRPr="003B522D">
        <w:rPr>
          <w:bCs/>
          <w:sz w:val="24"/>
          <w:szCs w:val="24"/>
        </w:rPr>
        <w:t xml:space="preserve"> w szczególności w zakresie:</w:t>
      </w:r>
    </w:p>
    <w:p w14:paraId="51B411C0" w14:textId="2B818A45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 xml:space="preserve">stwierdzania, w toku wykonywania robót budowlanych, zgodności realizacji </w:t>
      </w:r>
      <w:r w:rsidR="00EA2354" w:rsidRPr="003B522D">
        <w:rPr>
          <w:bCs/>
          <w:sz w:val="24"/>
          <w:szCs w:val="24"/>
        </w:rPr>
        <w:br/>
      </w:r>
      <w:r w:rsidRPr="003B522D">
        <w:rPr>
          <w:bCs/>
          <w:sz w:val="24"/>
          <w:szCs w:val="24"/>
        </w:rPr>
        <w:t>z projektem,</w:t>
      </w:r>
    </w:p>
    <w:p w14:paraId="6FE10AF6" w14:textId="5F718AA2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uzupełniania szczegółów dokumentacji projektowej oraz wyjaśniania wątpliwości powstałych w toku realizacji robót budowlanych,</w:t>
      </w:r>
    </w:p>
    <w:p w14:paraId="51F35A4F" w14:textId="337111B7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udziału w odbiorze poszczególnych istotnych części robót budowlanych oraz odbiorze końcowym inwestycji,</w:t>
      </w:r>
    </w:p>
    <w:p w14:paraId="46F92012" w14:textId="7E247176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współudziału w wykonaniu przez wykonawcę robót budowlanych dokumentacji powykonawczej, uwzględniającej wszystkie zmiany wprowadzone do dokumentacji projektowej w trakcie realizacji robót,</w:t>
      </w:r>
    </w:p>
    <w:p w14:paraId="428A3084" w14:textId="010189C4" w:rsidR="00D6685B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5)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uzgadniania możliwości wprowadzenia rozwiązań zamiennych w stosunku do przewidzianych w dokumentacji projektowej, zgłaszanych przez kierownika budowy lub inspektora nadzoru inwestorskiego; w przypadku zmiany przepisów przywołanych w niniejszym paragrafie w trakcie obowiązywania umowy, Wykonawca będzie stosował aktualne przepisy prawa.</w:t>
      </w:r>
    </w:p>
    <w:p w14:paraId="6356D958" w14:textId="79EB6D6B" w:rsidR="007050FF" w:rsidRPr="00060CF9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060CF9">
        <w:rPr>
          <w:bCs/>
          <w:sz w:val="24"/>
          <w:szCs w:val="24"/>
        </w:rPr>
        <w:t>2.</w:t>
      </w:r>
      <w:r w:rsidR="007050FF" w:rsidRPr="00060CF9">
        <w:rPr>
          <w:bCs/>
          <w:sz w:val="24"/>
          <w:szCs w:val="24"/>
        </w:rPr>
        <w:t>4.</w:t>
      </w:r>
      <w:r w:rsidRPr="00060CF9">
        <w:rPr>
          <w:bCs/>
          <w:sz w:val="24"/>
          <w:szCs w:val="24"/>
        </w:rPr>
        <w:tab/>
      </w:r>
      <w:r w:rsidR="007050FF" w:rsidRPr="00060CF9">
        <w:rPr>
          <w:bCs/>
          <w:sz w:val="24"/>
          <w:szCs w:val="24"/>
        </w:rPr>
        <w:t>Strony ustalają następujące formy wykonywania nadzoru autorskiego:</w:t>
      </w:r>
    </w:p>
    <w:p w14:paraId="38C7C975" w14:textId="1E7570ED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pobyt Wykonawcy na budowie – obejmuje przygotowanie materiału do pełnienia nadzoru autorskiego, czas przejazdu z siedziby Wykonawcy na budowę i z powrotem, czas pobytu na budowie w jednym dniu, załatwianie spraw związanych z nadzorem</w:t>
      </w:r>
      <w:r w:rsidR="007E182B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lastRenderedPageBreak/>
        <w:t>autorskim po powrocie, koszt prac projektowych koniecznych do wykonania w związku</w:t>
      </w:r>
      <w:r w:rsidR="007E182B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 xml:space="preserve">z pobytem na budowie, (przy założeniu </w:t>
      </w:r>
      <w:r w:rsidR="004B53C7">
        <w:rPr>
          <w:bCs/>
          <w:sz w:val="24"/>
          <w:szCs w:val="24"/>
        </w:rPr>
        <w:t xml:space="preserve">do </w:t>
      </w:r>
      <w:r w:rsidR="00EA2354" w:rsidRPr="003B522D">
        <w:rPr>
          <w:bCs/>
          <w:sz w:val="24"/>
          <w:szCs w:val="24"/>
        </w:rPr>
        <w:t>3</w:t>
      </w:r>
      <w:r w:rsidRPr="003B522D">
        <w:rPr>
          <w:bCs/>
          <w:sz w:val="24"/>
          <w:szCs w:val="24"/>
        </w:rPr>
        <w:t xml:space="preserve"> pobytów na budowie).</w:t>
      </w:r>
    </w:p>
    <w:p w14:paraId="04899A48" w14:textId="53790FC5" w:rsidR="007050FF" w:rsidRPr="003B522D" w:rsidRDefault="007050FF" w:rsidP="00202779">
      <w:pPr>
        <w:spacing w:before="120"/>
        <w:ind w:left="709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2)</w:t>
      </w:r>
      <w:r w:rsidR="007E182B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>opracowanie (praca Wykonawcy we własnym biurze) – obejmuje czynności związane z nadzorem autorskim, które Wykonawca może wykonać bez potrzeby pobytu na budowie, a które nie mieszczą się w zakresie określonym w pkt 1. (przy założeniu</w:t>
      </w:r>
      <w:r w:rsidR="00EA2354" w:rsidRPr="003B522D">
        <w:rPr>
          <w:bCs/>
          <w:sz w:val="24"/>
          <w:szCs w:val="24"/>
        </w:rPr>
        <w:t xml:space="preserve"> </w:t>
      </w:r>
      <w:r w:rsidR="004B53C7">
        <w:rPr>
          <w:bCs/>
          <w:sz w:val="24"/>
          <w:szCs w:val="24"/>
        </w:rPr>
        <w:t>do</w:t>
      </w:r>
      <w:r w:rsidR="00EA2354" w:rsidRPr="003B522D">
        <w:rPr>
          <w:bCs/>
          <w:sz w:val="24"/>
          <w:szCs w:val="24"/>
        </w:rPr>
        <w:br/>
        <w:t>3</w:t>
      </w:r>
      <w:r w:rsidRPr="003B522D">
        <w:rPr>
          <w:bCs/>
          <w:sz w:val="24"/>
          <w:szCs w:val="24"/>
        </w:rPr>
        <w:t xml:space="preserve"> opracowań)</w:t>
      </w:r>
    </w:p>
    <w:p w14:paraId="7A707D1C" w14:textId="09425BF8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5.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Wykonanie czynności nadzoru autorskiego w formach, o jakich mowa w pkt. </w:t>
      </w:r>
      <w:r w:rsidR="00EA2354"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4</w:t>
      </w:r>
      <w:r w:rsidR="00EA2354" w:rsidRPr="003B522D">
        <w:rPr>
          <w:bCs/>
          <w:sz w:val="24"/>
          <w:szCs w:val="24"/>
        </w:rPr>
        <w:t>.</w:t>
      </w:r>
      <w:r w:rsidR="007050FF" w:rsidRPr="003B522D">
        <w:rPr>
          <w:bCs/>
          <w:sz w:val="24"/>
          <w:szCs w:val="24"/>
        </w:rPr>
        <w:t xml:space="preserve"> musi być każdorazowo potwierdzone przez Zamawiającego w formie protokołu sporządzonego przez Zamawiającego.</w:t>
      </w:r>
    </w:p>
    <w:p w14:paraId="6D115E43" w14:textId="309116D0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6.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Każdorazowo nadzór autorski będzie pełniony na wezwanie Zamawiającego. Zamawiający nie będzie ponosił kosztów dokonania czynności nadzoru autorskiego bez jego wezwania.</w:t>
      </w:r>
    </w:p>
    <w:p w14:paraId="70FD2498" w14:textId="65091666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7.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ramach nadzoru autorskiego Wykonawca zobowiązany będzie do wykonywania opracowań zamiennych i uzupełniających, o ile zostaną mu zlecone przez Zamawiającego.</w:t>
      </w:r>
    </w:p>
    <w:p w14:paraId="3A694DAC" w14:textId="4BB2E884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8.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Za opracowania projektowe wykonywane przez Wykonawcę celem naprawy błędów lub usunięcia rozbieżności w opracowanej przez niego dokumentacji projektowej, nie będzie przysługiwało Wykonawcy dodatkowe wynagrodzenie. Wykonawca w uzgodnionym obustronnie terminie, nie dłuższym niż 7 dni, przekaże Zamawiającemu zmiany lub uzupełni braki.</w:t>
      </w:r>
    </w:p>
    <w:p w14:paraId="411FFA0F" w14:textId="51CEFC01" w:rsidR="007050FF" w:rsidRPr="003B522D" w:rsidRDefault="007E182B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050FF" w:rsidRPr="003B522D">
        <w:rPr>
          <w:bCs/>
          <w:sz w:val="24"/>
          <w:szCs w:val="24"/>
        </w:rPr>
        <w:t>9.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Wykonawca zobowiązuje się do delegowania na budowę lub do innych czynności projektantów poszczególnych branż na wezwanie Zamawiającego, w terminie do 2 dni roboczych od dnia wezwania. W uzasadnionych przypadkach, na wniosek Wykonawcy </w:t>
      </w:r>
      <w:r w:rsidR="00EA2354" w:rsidRPr="003B522D">
        <w:rPr>
          <w:bCs/>
          <w:sz w:val="24"/>
          <w:szCs w:val="24"/>
        </w:rPr>
        <w:br/>
      </w:r>
      <w:r w:rsidR="007050FF" w:rsidRPr="003B522D">
        <w:rPr>
          <w:bCs/>
          <w:sz w:val="24"/>
          <w:szCs w:val="24"/>
        </w:rPr>
        <w:t>i za zgodą Zamawiającego, wskazany termin może ulec zmianie.</w:t>
      </w:r>
    </w:p>
    <w:p w14:paraId="1F7F0712" w14:textId="77777777" w:rsidR="0053794E" w:rsidRPr="003B522D" w:rsidRDefault="0053794E" w:rsidP="00202779">
      <w:pPr>
        <w:spacing w:before="120"/>
        <w:ind w:left="567" w:hanging="567"/>
        <w:jc w:val="both"/>
        <w:rPr>
          <w:bCs/>
          <w:sz w:val="24"/>
          <w:szCs w:val="24"/>
        </w:rPr>
      </w:pPr>
    </w:p>
    <w:p w14:paraId="6F1A1D05" w14:textId="131070F5" w:rsidR="007050FF" w:rsidRPr="003B522D" w:rsidRDefault="0053794E" w:rsidP="0053794E">
      <w:pPr>
        <w:spacing w:before="120"/>
        <w:ind w:left="426" w:hanging="426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</w:t>
      </w:r>
      <w:r w:rsidR="007050FF" w:rsidRPr="003B522D">
        <w:rPr>
          <w:b/>
          <w:sz w:val="24"/>
          <w:szCs w:val="24"/>
        </w:rPr>
        <w:t>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OGÓLNE WYTYCZNE PROJEKTOWANIA.</w:t>
      </w:r>
    </w:p>
    <w:p w14:paraId="1E6DB964" w14:textId="3CB9C0CE" w:rsidR="007050FF" w:rsidRPr="003B522D" w:rsidRDefault="0053794E" w:rsidP="00EA2354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1.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Projekt budowlany</w:t>
      </w:r>
      <w:r w:rsidR="007050FF" w:rsidRPr="003B522D">
        <w:rPr>
          <w:bCs/>
          <w:sz w:val="24"/>
          <w:szCs w:val="24"/>
        </w:rPr>
        <w:t xml:space="preserve"> w zakresie zgodnym ustawą z dnia 7 lipca 1994 r. – </w:t>
      </w:r>
      <w:r w:rsidR="007050FF" w:rsidRPr="003B522D">
        <w:rPr>
          <w:bCs/>
          <w:i/>
          <w:iCs/>
          <w:sz w:val="24"/>
          <w:szCs w:val="24"/>
        </w:rPr>
        <w:t>Prawo budowlane</w:t>
      </w:r>
      <w:r w:rsidR="007050FF" w:rsidRPr="003B522D">
        <w:rPr>
          <w:bCs/>
          <w:sz w:val="24"/>
          <w:szCs w:val="24"/>
        </w:rPr>
        <w:t xml:space="preserve"> (</w:t>
      </w:r>
      <w:r w:rsidR="00EB16DE">
        <w:rPr>
          <w:bCs/>
          <w:sz w:val="24"/>
          <w:szCs w:val="24"/>
        </w:rPr>
        <w:t xml:space="preserve">tekst jedn. </w:t>
      </w:r>
      <w:r w:rsidR="007050FF" w:rsidRPr="003B522D">
        <w:rPr>
          <w:bCs/>
          <w:sz w:val="24"/>
          <w:szCs w:val="24"/>
        </w:rPr>
        <w:t xml:space="preserve">Dz.U. z 2024 r. poz. 725 z </w:t>
      </w:r>
      <w:proofErr w:type="spellStart"/>
      <w:r w:rsidR="007050FF" w:rsidRPr="003B522D">
        <w:rPr>
          <w:bCs/>
          <w:sz w:val="24"/>
          <w:szCs w:val="24"/>
        </w:rPr>
        <w:t>późn</w:t>
      </w:r>
      <w:proofErr w:type="spellEnd"/>
      <w:r w:rsidR="007050FF" w:rsidRPr="003B522D">
        <w:rPr>
          <w:bCs/>
          <w:sz w:val="24"/>
          <w:szCs w:val="24"/>
        </w:rPr>
        <w:t>. zm.)</w:t>
      </w:r>
    </w:p>
    <w:p w14:paraId="10419B4B" w14:textId="01A43CB9" w:rsidR="007050FF" w:rsidRPr="003B522D" w:rsidRDefault="007050FF" w:rsidP="00EA2354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Projekt budowlany zawierać będzie</w:t>
      </w:r>
      <w:r w:rsidR="00EA2354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>projekt techniczny,</w:t>
      </w:r>
      <w:r w:rsidR="00EA2354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 xml:space="preserve">przy czym do starostwa będzie złożony wraz z niezbędnymi opiniami, i uzgodnieniami, pozwoleniami itp. celem uzyskania decyzji pozwolenia na budowę, a projekt techniczny zostanie złożony Zamawiającemu po pozyskaniu skutecznej zgody budowlanej, w ciągu </w:t>
      </w:r>
      <w:r w:rsidR="00EA2354" w:rsidRPr="003B522D">
        <w:rPr>
          <w:bCs/>
          <w:sz w:val="24"/>
          <w:szCs w:val="24"/>
        </w:rPr>
        <w:t xml:space="preserve">14 dni </w:t>
      </w:r>
      <w:r w:rsidRPr="003B522D">
        <w:rPr>
          <w:bCs/>
          <w:sz w:val="24"/>
          <w:szCs w:val="24"/>
        </w:rPr>
        <w:t xml:space="preserve"> po jej uzyskaniu.</w:t>
      </w:r>
    </w:p>
    <w:p w14:paraId="05E6EB4A" w14:textId="0BF18CF3" w:rsidR="007050FF" w:rsidRPr="003B522D" w:rsidRDefault="0053794E" w:rsidP="00EA2354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2.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Projekt wykonawczy:</w:t>
      </w:r>
    </w:p>
    <w:p w14:paraId="6D40A353" w14:textId="7F04196F" w:rsidR="007050FF" w:rsidRPr="003B522D" w:rsidRDefault="00EA2354" w:rsidP="00EA2354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3.2.1.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Celem wykonania projektu wykonawczego jest uszczegółowienie rozwiązań projektowych zawartych w projekcie budowlanym oraz uzyskanie niezbędnych danych dla odbioru, rozliczenia, jak również przedmiarowania robót budowlanych; projekt wykonawczy powinien być wykonany oddzielnie dla każdej branży,</w:t>
      </w:r>
    </w:p>
    <w:p w14:paraId="552F1554" w14:textId="792C8CCA" w:rsidR="007050FF" w:rsidRPr="003B522D" w:rsidRDefault="00EA2354" w:rsidP="00EA2354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3.2.2.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dokumentację należy wykonać w zakresie umożliwiającym zrealizowanie inwestycji,</w:t>
      </w:r>
    </w:p>
    <w:p w14:paraId="09064685" w14:textId="7A9FCD0B" w:rsidR="007050FF" w:rsidRPr="003B522D" w:rsidRDefault="00EA2354" w:rsidP="00EA2354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lastRenderedPageBreak/>
        <w:t>3.2.3.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projekt wykonawczy winien spełniać wymagania zawarte w rozporządzeniu Ministra Rozwoju i 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 w:rsidR="007050FF" w:rsidRPr="003B522D">
        <w:rPr>
          <w:bCs/>
          <w:sz w:val="24"/>
          <w:szCs w:val="24"/>
        </w:rPr>
        <w:t xml:space="preserve"> (Dz. U. z 2021</w:t>
      </w:r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r. poz. 2454);</w:t>
      </w:r>
    </w:p>
    <w:p w14:paraId="3F5012E0" w14:textId="46823832" w:rsidR="007050FF" w:rsidRPr="003B522D" w:rsidRDefault="007050FF" w:rsidP="00EA2354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53794E" w:rsidRPr="003B522D">
        <w:rPr>
          <w:b/>
          <w:sz w:val="24"/>
          <w:szCs w:val="24"/>
        </w:rPr>
        <w:t>3.</w:t>
      </w:r>
      <w:r w:rsidR="0053794E" w:rsidRPr="003B522D">
        <w:rPr>
          <w:bCs/>
          <w:sz w:val="24"/>
          <w:szCs w:val="24"/>
        </w:rPr>
        <w:tab/>
      </w:r>
      <w:r w:rsidRPr="003B522D">
        <w:rPr>
          <w:b/>
          <w:sz w:val="24"/>
          <w:szCs w:val="24"/>
        </w:rPr>
        <w:t>Szczegółowe specyfikacje techniczne wykonania i odbioru robót budowlanych (</w:t>
      </w:r>
      <w:proofErr w:type="spellStart"/>
      <w:r w:rsidRPr="003B522D">
        <w:rPr>
          <w:b/>
          <w:sz w:val="24"/>
          <w:szCs w:val="24"/>
        </w:rPr>
        <w:t>STWiORB</w:t>
      </w:r>
      <w:proofErr w:type="spellEnd"/>
      <w:r w:rsidRPr="003B522D">
        <w:rPr>
          <w:b/>
          <w:sz w:val="24"/>
          <w:szCs w:val="24"/>
        </w:rPr>
        <w:t>).</w:t>
      </w:r>
    </w:p>
    <w:p w14:paraId="20272EB7" w14:textId="338079C6" w:rsidR="007050FF" w:rsidRPr="003B522D" w:rsidRDefault="0053794E" w:rsidP="004E14E6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3.3.1. 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Specyfikacje Techniczne Wykonania i Odbioru Robót Budowlanych należy opracować w sposób jednolity dla całego zadania, zgodnie z wymaganiami rozporządzenia Ministra Rozwoju i 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 w:rsidR="007050FF" w:rsidRPr="003B522D">
        <w:rPr>
          <w:bCs/>
          <w:sz w:val="24"/>
          <w:szCs w:val="24"/>
        </w:rPr>
        <w:t xml:space="preserve"> (Dz. U. z 2021 r. poz. 2454 ),</w:t>
      </w:r>
    </w:p>
    <w:p w14:paraId="6D459096" w14:textId="269AB276" w:rsidR="007050FF" w:rsidRPr="003B522D" w:rsidRDefault="0053794E" w:rsidP="004E14E6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3.3.2.</w:t>
      </w:r>
      <w:r w:rsidRPr="003B522D">
        <w:rPr>
          <w:bCs/>
          <w:sz w:val="24"/>
          <w:szCs w:val="24"/>
        </w:rPr>
        <w:tab/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7050FF" w:rsidRPr="003B522D">
        <w:rPr>
          <w:bCs/>
          <w:sz w:val="24"/>
          <w:szCs w:val="24"/>
        </w:rPr>
        <w:t xml:space="preserve"> powinny zawierać szczegółowe wymagania dla wykonawcy robót w zakresie: materiałów, sprzętu i maszyn, transportu, wykonania robót, kontroli jakości wykonania robót, obmiarów robót, odbiorów wykonanych robót i podstaw płatności za roboty; w końcowej części należy przytoczyć wykaz dokumentów odniesienia związanych z treścią danej specyfikacji. Treść specyfikacji powinna odnosić się tylko i wyłącznie do robót objętych przedmiotową dokumentacją projektową i być ściśle z nią powiązana; zapisy zawarte w </w:t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7050FF" w:rsidRPr="003B522D">
        <w:rPr>
          <w:bCs/>
          <w:sz w:val="24"/>
          <w:szCs w:val="24"/>
        </w:rPr>
        <w:t xml:space="preserve"> należy ograniczyć jedynie do rozwiązań technicznych, technologicznych i organizacyjnych przewidzianych w projekcie,</w:t>
      </w:r>
    </w:p>
    <w:p w14:paraId="4D2F98CC" w14:textId="7C49B23B" w:rsidR="007050FF" w:rsidRPr="003B522D" w:rsidRDefault="003C681D" w:rsidP="004E14E6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</w:t>
      </w:r>
      <w:r w:rsidRPr="003B522D">
        <w:rPr>
          <w:bCs/>
          <w:sz w:val="24"/>
          <w:szCs w:val="24"/>
        </w:rPr>
        <w:tab/>
      </w:r>
      <w:proofErr w:type="spellStart"/>
      <w:r w:rsidRPr="003B522D">
        <w:rPr>
          <w:bCs/>
          <w:sz w:val="24"/>
          <w:szCs w:val="24"/>
        </w:rPr>
        <w:t>STWiORB</w:t>
      </w:r>
      <w:proofErr w:type="spellEnd"/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powinny zawierać, co najmniej:</w:t>
      </w:r>
    </w:p>
    <w:p w14:paraId="11781290" w14:textId="67D3593F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nazwę zastosowanych wyrobów / materiałów / urządzeń przyjętych w dokumentacji projektowej,</w:t>
      </w:r>
    </w:p>
    <w:p w14:paraId="5B8D37F4" w14:textId="2D554C3B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opis materiału / urządzenia,</w:t>
      </w:r>
    </w:p>
    <w:p w14:paraId="0057F9B1" w14:textId="5823F3C7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minimalne wymagane parametry materiałów/urządzeń,</w:t>
      </w:r>
    </w:p>
    <w:p w14:paraId="4BADA41C" w14:textId="0CF6136A" w:rsidR="007050FF" w:rsidRPr="003B522D" w:rsidRDefault="003C681D" w:rsidP="00EB16DE">
      <w:pPr>
        <w:spacing w:before="120"/>
        <w:ind w:left="1701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3.3.3.4.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certyfikaty urządzeń i istotnych materiałów budowlanych mających wpływ na jakość i parametry budowanego obiektu.</w:t>
      </w:r>
    </w:p>
    <w:p w14:paraId="5F7DA807" w14:textId="3DD257A9" w:rsidR="007050FF" w:rsidRPr="003B522D" w:rsidRDefault="007050FF" w:rsidP="004E14E6">
      <w:pPr>
        <w:spacing w:before="120"/>
        <w:ind w:left="1985" w:hanging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UWAGA:</w:t>
      </w:r>
      <w:r w:rsidR="004E14E6" w:rsidRPr="003B522D">
        <w:rPr>
          <w:bCs/>
          <w:sz w:val="24"/>
          <w:szCs w:val="24"/>
        </w:rPr>
        <w:tab/>
      </w:r>
      <w:r w:rsidRPr="003B522D">
        <w:rPr>
          <w:bCs/>
          <w:sz w:val="24"/>
          <w:szCs w:val="24"/>
        </w:rPr>
        <w:t xml:space="preserve"> w </w:t>
      </w:r>
      <w:proofErr w:type="spellStart"/>
      <w:r w:rsidRPr="003B522D">
        <w:rPr>
          <w:bCs/>
          <w:sz w:val="24"/>
          <w:szCs w:val="24"/>
        </w:rPr>
        <w:t>STWiORB</w:t>
      </w:r>
      <w:proofErr w:type="spellEnd"/>
      <w:r w:rsidRPr="003B522D">
        <w:rPr>
          <w:bCs/>
          <w:sz w:val="24"/>
          <w:szCs w:val="24"/>
        </w:rPr>
        <w:t xml:space="preserve"> nie mogą występować nazwy i oznaczenia producentów oraz dostawców. Wymagania dotyczące materiałów i urządzeń powinny być tak sformułowane, aby nie wskazywać na dostawcę lub producenta. Nie można też przywoływać instrukcji konkretnego producenta.</w:t>
      </w:r>
    </w:p>
    <w:p w14:paraId="4002395B" w14:textId="08BE83F1" w:rsidR="007050FF" w:rsidRPr="003B522D" w:rsidRDefault="0053794E" w:rsidP="007050FF">
      <w:pPr>
        <w:spacing w:before="120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4.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Przedmiar robót</w:t>
      </w:r>
    </w:p>
    <w:p w14:paraId="4DF342C5" w14:textId="7ECFF935" w:rsidR="007050FF" w:rsidRPr="003B522D" w:rsidRDefault="003C681D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3.4.1.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przedmiary robót w zakresie zgodnym z rozporządzeniem Ministra Rozwoju i 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="007050FF" w:rsidRPr="003B522D">
        <w:rPr>
          <w:bCs/>
          <w:sz w:val="24"/>
          <w:szCs w:val="24"/>
        </w:rPr>
        <w:t xml:space="preserve"> (Dz.U. 2021 poz. 2458),</w:t>
      </w:r>
    </w:p>
    <w:p w14:paraId="4FAC816C" w14:textId="2CEC9FE7" w:rsidR="007050FF" w:rsidRPr="003B522D" w:rsidRDefault="003C681D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3.4.2.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przedmiary stanowią integralną część dokumentacji projektowej i powinny spełniać wymagania jak niżej:</w:t>
      </w:r>
    </w:p>
    <w:p w14:paraId="6FB6B502" w14:textId="2628A6D1" w:rsidR="007050FF" w:rsidRPr="003B522D" w:rsidRDefault="003C681D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lastRenderedPageBreak/>
        <w:t>3.4.2.1.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przedmiar robót winien być sporządzony w taki sposób, aby jednoznacznie związać pozycję przedmiarową z dokumentacją projektową oraz </w:t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7050FF" w:rsidRPr="003B522D">
        <w:rPr>
          <w:bCs/>
          <w:sz w:val="24"/>
          <w:szCs w:val="24"/>
        </w:rPr>
        <w:t>,</w:t>
      </w:r>
    </w:p>
    <w:p w14:paraId="0A34B9BC" w14:textId="18730537" w:rsidR="007050FF" w:rsidRPr="003B522D" w:rsidRDefault="00F65825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3.4.2.2.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przedmiar robót musi obejmować zestawienie wszystkich robót wynikających z projektów wchodzących w skład dokumentacji projektowej; poszczególne działania opisane w przedmiarze muszą być podzielone na grupy robót, wg takiego podziału jaki został przyjęty w </w:t>
      </w:r>
      <w:proofErr w:type="spellStart"/>
      <w:r w:rsidR="007050FF" w:rsidRPr="003B522D">
        <w:rPr>
          <w:bCs/>
          <w:sz w:val="24"/>
          <w:szCs w:val="24"/>
        </w:rPr>
        <w:t>STWiORB</w:t>
      </w:r>
      <w:proofErr w:type="spellEnd"/>
      <w:r w:rsidR="004E14E6" w:rsidRPr="003B522D">
        <w:rPr>
          <w:bCs/>
          <w:sz w:val="24"/>
          <w:szCs w:val="24"/>
        </w:rPr>
        <w:t>.</w:t>
      </w:r>
    </w:p>
    <w:p w14:paraId="0353C7DF" w14:textId="3191DAF4" w:rsidR="007050FF" w:rsidRPr="003B522D" w:rsidRDefault="00F65825" w:rsidP="007050FF">
      <w:pPr>
        <w:spacing w:before="120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5.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Kosztorys inwestorski</w:t>
      </w:r>
    </w:p>
    <w:p w14:paraId="40CAABD2" w14:textId="4A4DF91A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3.5.1.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kosztorys inwestorski winien spełniać wymogi zawarte w rozporządzeniu rozporządzeniem Ministra Rozwoju i Technologii z dnia 20 grudnia 2021 r. </w:t>
      </w:r>
      <w:r w:rsidR="007050FF" w:rsidRPr="003B522D">
        <w:rPr>
          <w:bCs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="007050FF" w:rsidRPr="003B522D">
        <w:rPr>
          <w:bCs/>
          <w:sz w:val="24"/>
          <w:szCs w:val="24"/>
        </w:rPr>
        <w:t xml:space="preserve"> (Dz.U. 2021</w:t>
      </w:r>
      <w:r w:rsidRPr="003B522D">
        <w:rPr>
          <w:bCs/>
          <w:sz w:val="24"/>
          <w:szCs w:val="24"/>
        </w:rPr>
        <w:t xml:space="preserve"> r.</w:t>
      </w:r>
      <w:r w:rsidR="007050FF" w:rsidRPr="003B522D">
        <w:rPr>
          <w:bCs/>
          <w:sz w:val="24"/>
          <w:szCs w:val="24"/>
        </w:rPr>
        <w:t xml:space="preserve"> poz. 2458),</w:t>
      </w:r>
    </w:p>
    <w:p w14:paraId="228312FD" w14:textId="35823791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3.5.2.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zobowiązany będzie do dokonywania aktualizacji kosztorysu inwestorskiego o aktualne składniki cenotwórcze, w terminie 7 dni od daty zgłoszenia przez Zamawiającego i dostarczenia ich, na żądanie Zamawiającego, w okresie trwania rękojmi; Wykonawca w wycenie oferty winien uwzględnić wykonanie dwóch takich aktualizacji.</w:t>
      </w:r>
    </w:p>
    <w:p w14:paraId="504C9598" w14:textId="76DD9CB7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3.5.3.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kosztorysy i przedmiary robót oraz zestawienia materiałów i urządzeń, powinny być opracowane oddzielnie dla każdej branży, w podziale na poszczególne obiekty oraz grupy robót, z wyliczeniem ilości robót przedmiarowych przypadających na poszczególne obiekty i grupy robót. W przypadku stosowania w kosztorysie analiz indywidualnych i analogii należy dołączyć kalkulację szczegółową cen jednostkowych wraz ich z uzasadnieniem.</w:t>
      </w:r>
    </w:p>
    <w:p w14:paraId="2513CD00" w14:textId="77777777" w:rsidR="007050FF" w:rsidRPr="003B522D" w:rsidRDefault="007050FF" w:rsidP="004E14E6">
      <w:pPr>
        <w:spacing w:before="120"/>
        <w:ind w:left="28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Kosztorys inwestorski należy scalić do jednego pliku, który będzie zawierał wszystkie branże, które powinny być osobnymi nadrzędnymi rozdziałami.</w:t>
      </w:r>
    </w:p>
    <w:p w14:paraId="00F661B1" w14:textId="3CF4C0B2" w:rsidR="007050FF" w:rsidRPr="003B522D" w:rsidRDefault="00F65825" w:rsidP="004E14E6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6.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Informacja dotycząca bezpieczeństwa i ochrony zdrowia (BIOZ)</w:t>
      </w:r>
    </w:p>
    <w:p w14:paraId="32ADD4BC" w14:textId="07CEDCF6" w:rsidR="007050FF" w:rsidRPr="003B522D" w:rsidRDefault="007050FF" w:rsidP="00B018B2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Dokument winien być opracowany zgodnie z rozporządzeniem Ministra Infrastruktury </w:t>
      </w:r>
      <w:r w:rsidR="00B018B2" w:rsidRPr="003B522D">
        <w:rPr>
          <w:bCs/>
          <w:sz w:val="24"/>
          <w:szCs w:val="24"/>
        </w:rPr>
        <w:br/>
      </w:r>
      <w:r w:rsidRPr="003B522D">
        <w:rPr>
          <w:bCs/>
          <w:sz w:val="24"/>
          <w:szCs w:val="24"/>
        </w:rPr>
        <w:t xml:space="preserve">z dnia 23 czerwca 2003 r. </w:t>
      </w:r>
      <w:r w:rsidRPr="003B522D">
        <w:rPr>
          <w:bCs/>
          <w:i/>
          <w:iCs/>
          <w:sz w:val="24"/>
          <w:szCs w:val="24"/>
        </w:rPr>
        <w:t>w sprawie informacji dotyczącej bezpieczeństwa i ochrony</w:t>
      </w:r>
      <w:r w:rsidR="004E14E6" w:rsidRPr="003B522D">
        <w:rPr>
          <w:bCs/>
          <w:i/>
          <w:iCs/>
          <w:sz w:val="24"/>
          <w:szCs w:val="24"/>
        </w:rPr>
        <w:t xml:space="preserve"> </w:t>
      </w:r>
      <w:r w:rsidRPr="003B522D">
        <w:rPr>
          <w:bCs/>
          <w:i/>
          <w:iCs/>
          <w:sz w:val="24"/>
          <w:szCs w:val="24"/>
        </w:rPr>
        <w:t>zdrowia oraz planu bezpieczeństwa i ochrony zdrowia</w:t>
      </w:r>
      <w:r w:rsidRPr="003B522D">
        <w:rPr>
          <w:bCs/>
          <w:sz w:val="24"/>
          <w:szCs w:val="24"/>
        </w:rPr>
        <w:t xml:space="preserve"> (Dz. U. z 2003 r. Nr 120, poz. 1126).</w:t>
      </w:r>
    </w:p>
    <w:p w14:paraId="5A1966B1" w14:textId="7E720646" w:rsidR="007050FF" w:rsidRPr="003B522D" w:rsidRDefault="00F65825" w:rsidP="004E14E6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7.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Wymagania dotyczące projektu budowlanego i wykonawczego:</w:t>
      </w:r>
    </w:p>
    <w:p w14:paraId="68079673" w14:textId="6A44F08A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dokumentacja ma być wykonana w języku polskim zgodnie z obowiązującymi przepisami, normami, ze sztuką budowlaną oraz powinna być opatrzona klauzulą o kompletności i przydatności z punktu widzenia celu, któremu ma służyć,</w:t>
      </w:r>
    </w:p>
    <w:p w14:paraId="1E250319" w14:textId="5D47CF30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informacje zawarte w dokumentach w zakresie technologii wykonania robót, doboru materiałów i urządzeń, powinny określać przedmiot zamówienia w sposób zgodny z art. 99 -103 ustawy Prawo zamówień publicznych, tzn. m. in. bez używania nazw własnych, a jedynie poprzez określenia parametrów precyzujących ich rodzaj, wielkość, standard oraz inne istotne elementy, a odniesieniu do norm, ocen technicznych, specyfikacji technicznych i systemów referencji technicznych, o których mowa w art. 101 ust. 1 pkt 2 oraz ust. 3 ustawy prawo zamówień </w:t>
      </w:r>
      <w:r w:rsidR="007050FF" w:rsidRPr="003B522D">
        <w:rPr>
          <w:bCs/>
          <w:sz w:val="24"/>
          <w:szCs w:val="24"/>
        </w:rPr>
        <w:lastRenderedPageBreak/>
        <w:t>publicznych, przez dopuszczenie rozwiązań równoważnych opisywanym, a odniesieniu takiemu winien towarzyszyć wyraz "lub równoważne",</w:t>
      </w:r>
    </w:p>
    <w:p w14:paraId="1F47C25A" w14:textId="55A97AA3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projekt powinien zawierać optymalne rozwiązania </w:t>
      </w:r>
      <w:proofErr w:type="spellStart"/>
      <w:r w:rsidR="007050FF" w:rsidRPr="003B522D">
        <w:rPr>
          <w:bCs/>
          <w:sz w:val="24"/>
          <w:szCs w:val="24"/>
        </w:rPr>
        <w:t>funkcjonalno</w:t>
      </w:r>
      <w:proofErr w:type="spellEnd"/>
      <w:r w:rsidR="007050FF" w:rsidRPr="003B522D">
        <w:rPr>
          <w:bCs/>
          <w:sz w:val="24"/>
          <w:szCs w:val="24"/>
        </w:rPr>
        <w:t>–użytkowe, konstrukcyjne, materiałowe i kosztowe oraz wszystkie niezbędne rysunki szczegółów i detali wraz z dokładnym opisem; projekt wykonawczy powinien być wykonany oddzielnie dla każdej branży,</w:t>
      </w:r>
    </w:p>
    <w:p w14:paraId="2147A921" w14:textId="40E6FFA7" w:rsidR="007050FF" w:rsidRPr="003B522D" w:rsidRDefault="004E14E6" w:rsidP="004E14E6">
      <w:pPr>
        <w:spacing w:before="120"/>
        <w:ind w:left="1134" w:hanging="85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dokumentację należy wykonać w zakresie umożliwiającym zrealizowanie inwestycji, z uwzględnieniem kompletu zagadnień wchodzących w jej skład:</w:t>
      </w:r>
    </w:p>
    <w:p w14:paraId="30D19499" w14:textId="56B595EF" w:rsidR="007050FF" w:rsidRPr="003B522D" w:rsidRDefault="004E14E6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3.7.4.1.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projekt powinien być spójny i skoordynowany we wszystkich branżach oraz zawierać protokół koordynacji międzybranżowej, podpisany przez wszystkich projektantów branżowych uczestniczących w realizacji zamówienia,</w:t>
      </w:r>
    </w:p>
    <w:p w14:paraId="422C97C2" w14:textId="70FCB815" w:rsidR="007050FF" w:rsidRPr="003B522D" w:rsidRDefault="004E14E6" w:rsidP="004E14E6">
      <w:pPr>
        <w:spacing w:before="120"/>
        <w:ind w:left="1418" w:hanging="851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zakresie dokumentacji budowlano – wykonawczej należy ująć wszystkie roboty niezbędne do wykonawstwa robót oraz obliczenia, bilanse i inne szczegółowe dane, pozwalające na sprawdzenie poprawności jej wykonania,</w:t>
      </w:r>
    </w:p>
    <w:p w14:paraId="3D20F15B" w14:textId="6A79EDF6" w:rsidR="007050FF" w:rsidRPr="003B522D" w:rsidRDefault="004E14E6" w:rsidP="004E14E6">
      <w:pPr>
        <w:spacing w:before="120"/>
        <w:ind w:left="1276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3.7.4.3.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każdy rysunek ma być podpisany oryginalnie przez projektanta i sprawdzającego,</w:t>
      </w:r>
    </w:p>
    <w:p w14:paraId="33D80002" w14:textId="77777777" w:rsidR="007050FF" w:rsidRPr="003B522D" w:rsidRDefault="007050FF" w:rsidP="007050FF">
      <w:pPr>
        <w:spacing w:before="120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UWAGA:</w:t>
      </w:r>
    </w:p>
    <w:p w14:paraId="00851F4D" w14:textId="77777777" w:rsidR="007050FF" w:rsidRPr="003B522D" w:rsidRDefault="007050FF" w:rsidP="004E14E6">
      <w:pPr>
        <w:spacing w:before="120"/>
        <w:ind w:left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W dokumentacji projektowej nie mogą występować nazwy i oznaczenia producentów oraz dostawców. Wymagania dotyczące materiałów i urządzeń powinny być tak sformułowane, aby nie wskazywać na dostawcę lub producenta. Nie można też przywoływać w szczególności instrukcji i kart katalogowych konkretnego producenta.</w:t>
      </w:r>
    </w:p>
    <w:p w14:paraId="3480EC44" w14:textId="25DD00DA" w:rsidR="007050FF" w:rsidRPr="003B522D" w:rsidRDefault="007050FF" w:rsidP="004E14E6">
      <w:pPr>
        <w:spacing w:before="120"/>
        <w:ind w:left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Opracowania winne być sporządzone zgodnie z umową, obowiązującymi przepisami </w:t>
      </w:r>
      <w:proofErr w:type="spellStart"/>
      <w:r w:rsidRPr="003B522D">
        <w:rPr>
          <w:bCs/>
          <w:sz w:val="24"/>
          <w:szCs w:val="24"/>
        </w:rPr>
        <w:t>techniczno</w:t>
      </w:r>
      <w:proofErr w:type="spellEnd"/>
      <w:r w:rsidRPr="003B522D">
        <w:rPr>
          <w:bCs/>
          <w:sz w:val="24"/>
          <w:szCs w:val="24"/>
        </w:rPr>
        <w:t xml:space="preserve"> – budowlanymi, normami i wytycznymi oraz aktualnymi</w:t>
      </w:r>
      <w:r w:rsidR="00F65825" w:rsidRPr="003B522D">
        <w:rPr>
          <w:bCs/>
          <w:sz w:val="24"/>
          <w:szCs w:val="24"/>
        </w:rPr>
        <w:t xml:space="preserve"> </w:t>
      </w:r>
      <w:r w:rsidRPr="003B522D">
        <w:rPr>
          <w:bCs/>
          <w:sz w:val="24"/>
          <w:szCs w:val="24"/>
        </w:rPr>
        <w:t>zasadami wiedzy technicznej i mają być kompletne z punktu widzenia celu, któremu mają służyć.</w:t>
      </w:r>
    </w:p>
    <w:p w14:paraId="50F4C378" w14:textId="77777777" w:rsidR="007050FF" w:rsidRPr="003B522D" w:rsidRDefault="007050FF" w:rsidP="004E14E6">
      <w:pPr>
        <w:spacing w:before="120"/>
        <w:ind w:left="1134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Całość dokumentacji należy przygotować również w wersji elektronicznej, na potrzeby przeprowadzenia postępowania przetargowego.</w:t>
      </w:r>
    </w:p>
    <w:p w14:paraId="4C07197E" w14:textId="62AAEBB4" w:rsidR="007050FF" w:rsidRPr="003B522D" w:rsidRDefault="00F65825" w:rsidP="004E14E6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8.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Materiały przekazywane w trakcie opracowywania dokumentacji:</w:t>
      </w:r>
    </w:p>
    <w:p w14:paraId="4329D50D" w14:textId="15631D71" w:rsidR="007050FF" w:rsidRPr="003B522D" w:rsidRDefault="004E14E6" w:rsidP="00B018B2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3.8.</w:t>
      </w:r>
      <w:r w:rsidR="007050FF" w:rsidRPr="003B522D">
        <w:rPr>
          <w:bCs/>
          <w:sz w:val="24"/>
          <w:szCs w:val="24"/>
        </w:rPr>
        <w:t>1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dokumentacja winna być przekazana w wersji papierowej i elektronicznej (edytowalnej i nieedytowalnej),</w:t>
      </w:r>
    </w:p>
    <w:p w14:paraId="28EF957D" w14:textId="0F84BD51" w:rsidR="007050FF" w:rsidRPr="003B522D" w:rsidRDefault="004E14E6" w:rsidP="00B018B2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3.8.2.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wersja edytowalna powinna zawierać wszystkie opracowania będące przedmiotem zamówienia oraz zostać zapisana na pendrive w formie:</w:t>
      </w:r>
    </w:p>
    <w:p w14:paraId="53F31C21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pliki tekstowe wykonane w MS Word i zapisane jako:*</w:t>
      </w:r>
      <w:proofErr w:type="spellStart"/>
      <w:r w:rsidRPr="003B522D">
        <w:rPr>
          <w:bCs/>
          <w:sz w:val="24"/>
          <w:szCs w:val="24"/>
        </w:rPr>
        <w:t>doc</w:t>
      </w:r>
      <w:proofErr w:type="spellEnd"/>
      <w:r w:rsidRPr="003B522D">
        <w:rPr>
          <w:bCs/>
          <w:sz w:val="24"/>
          <w:szCs w:val="24"/>
        </w:rPr>
        <w:t>,</w:t>
      </w:r>
    </w:p>
    <w:p w14:paraId="61CD6998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tabele, obliczenia wykonana w MS Excel i zapisane jako *xls,</w:t>
      </w:r>
    </w:p>
    <w:p w14:paraId="0CA6D19A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rysunki wykonane w programie AutoCAD i zapisane jako: *</w:t>
      </w:r>
      <w:proofErr w:type="spellStart"/>
      <w:r w:rsidRPr="003B522D">
        <w:rPr>
          <w:bCs/>
          <w:sz w:val="24"/>
          <w:szCs w:val="24"/>
        </w:rPr>
        <w:t>dwg</w:t>
      </w:r>
      <w:proofErr w:type="spellEnd"/>
      <w:r w:rsidRPr="003B522D">
        <w:rPr>
          <w:bCs/>
          <w:sz w:val="24"/>
          <w:szCs w:val="24"/>
        </w:rPr>
        <w:t xml:space="preserve"> oraz </w:t>
      </w:r>
      <w:proofErr w:type="spellStart"/>
      <w:r w:rsidRPr="003B522D">
        <w:rPr>
          <w:bCs/>
          <w:sz w:val="24"/>
          <w:szCs w:val="24"/>
        </w:rPr>
        <w:t>dxf</w:t>
      </w:r>
      <w:proofErr w:type="spellEnd"/>
      <w:r w:rsidRPr="003B522D">
        <w:rPr>
          <w:bCs/>
          <w:sz w:val="24"/>
          <w:szCs w:val="24"/>
        </w:rPr>
        <w:t>,</w:t>
      </w:r>
    </w:p>
    <w:p w14:paraId="4DF01944" w14:textId="1BFBEA31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kosztorys, wykonane w programie Norma i zapisane jako. *</w:t>
      </w:r>
      <w:proofErr w:type="spellStart"/>
      <w:r w:rsidRPr="003B522D">
        <w:rPr>
          <w:bCs/>
          <w:sz w:val="24"/>
          <w:szCs w:val="24"/>
        </w:rPr>
        <w:t>ath</w:t>
      </w:r>
      <w:proofErr w:type="spellEnd"/>
      <w:r w:rsidRPr="003B522D">
        <w:rPr>
          <w:bCs/>
          <w:sz w:val="24"/>
          <w:szCs w:val="24"/>
        </w:rPr>
        <w:t>,</w:t>
      </w:r>
    </w:p>
    <w:p w14:paraId="7ACC53F5" w14:textId="77777777" w:rsidR="007050FF" w:rsidRPr="003B522D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wyniki obliczeń przy użyciu programów obliczeniowych zapisane w formacie tych programów;</w:t>
      </w:r>
    </w:p>
    <w:p w14:paraId="0A64D2A6" w14:textId="11CB0D8D" w:rsidR="00E50B0F" w:rsidRDefault="004E14E6" w:rsidP="003E0700">
      <w:pPr>
        <w:spacing w:before="120"/>
        <w:ind w:left="993" w:hanging="709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lastRenderedPageBreak/>
        <w:t>3.8.3.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wersja nieedytowalna powinna zawierać wszystkie opracowania będące przedmiotem zamówienia oraz zostać zapisana na nośniku zewnętrznym w formie plików *pdf w taki sposób, aby każdy z plików stanowił kompletne opracowanie, będące wierną kopią jego wersji papierowej, tj. z podpisem projektantów; wielkość pojedynczego pliku nie może przekraczać 500 MB; niedopuszczalne jest zamieszczenie osobno poszczególnych stron opracowań; zamieszczone opracowania powinny być zeskanowane w jakości umożliwiającej odczytanie wszystkich detali.</w:t>
      </w:r>
    </w:p>
    <w:p w14:paraId="5074833C" w14:textId="7A92BA0F" w:rsidR="007050FF" w:rsidRPr="003B522D" w:rsidRDefault="00B018B2" w:rsidP="003E0700">
      <w:pPr>
        <w:spacing w:before="120" w:after="160" w:line="259" w:lineRule="auto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3.</w:t>
      </w:r>
      <w:r w:rsidR="007050FF" w:rsidRPr="003B522D">
        <w:rPr>
          <w:b/>
          <w:sz w:val="24"/>
          <w:szCs w:val="24"/>
        </w:rPr>
        <w:t>9.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Dokumentacja projektowa stanowiąca przedmiot umowy powinna być zaopatrzona w następujące załączniki:</w:t>
      </w:r>
    </w:p>
    <w:p w14:paraId="1E584792" w14:textId="10C59913" w:rsidR="007050FF" w:rsidRPr="003B522D" w:rsidRDefault="00B018B2" w:rsidP="00B018B2">
      <w:pPr>
        <w:spacing w:before="120"/>
        <w:ind w:left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D</w:t>
      </w:r>
      <w:r w:rsidR="007050FF" w:rsidRPr="003B522D">
        <w:rPr>
          <w:bCs/>
          <w:sz w:val="24"/>
          <w:szCs w:val="24"/>
        </w:rPr>
        <w:t>okumentację projektową stanowiącą przedmiot umowy Wykonawca zaopatrzy w:</w:t>
      </w:r>
    </w:p>
    <w:p w14:paraId="10F301AC" w14:textId="01FE0F86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1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wykaz opracowań,</w:t>
      </w:r>
    </w:p>
    <w:p w14:paraId="24B00146" w14:textId="240D782B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oświadczenie, że dokumentacja jest wykonana zgodnie z umową, obowiązującymi przepisami oraz normami techniczno-budowlanymi i przepisami budowlanymi, wydana Zamawiającemu w stanie kompletnym z punktu widzenia celu, któremu ma służyć,</w:t>
      </w:r>
    </w:p>
    <w:p w14:paraId="1C193454" w14:textId="79BA26B9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3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 xml:space="preserve">pisemne oświadczenie, że dokumentacja została sprawdzona pod kątem wymagań określonych w art. 99-103 </w:t>
      </w:r>
      <w:r w:rsidR="007050FF" w:rsidRPr="003B522D">
        <w:rPr>
          <w:bCs/>
          <w:i/>
          <w:iCs/>
          <w:sz w:val="24"/>
          <w:szCs w:val="24"/>
        </w:rPr>
        <w:t>Praw</w:t>
      </w:r>
      <w:r w:rsidRPr="003B522D">
        <w:rPr>
          <w:bCs/>
          <w:i/>
          <w:iCs/>
          <w:sz w:val="24"/>
          <w:szCs w:val="24"/>
        </w:rPr>
        <w:t>a</w:t>
      </w:r>
      <w:r w:rsidR="007050FF" w:rsidRPr="003B522D">
        <w:rPr>
          <w:bCs/>
          <w:i/>
          <w:iCs/>
          <w:sz w:val="24"/>
          <w:szCs w:val="24"/>
        </w:rPr>
        <w:t xml:space="preserve"> zamówień publicznych</w:t>
      </w:r>
      <w:r w:rsidR="007050FF" w:rsidRPr="003B522D">
        <w:rPr>
          <w:bCs/>
          <w:sz w:val="24"/>
          <w:szCs w:val="24"/>
        </w:rPr>
        <w:t>, w tym w zakresie użycia nazw własnych, wskazania znaków towarowych, patentów lub pochodzenia. Użycie nazw własnych w dokumentacji jest dopuszczalne tylko w sytuacji braku możliwości uproszczenia opisu i usunięcia danej nazwy własnej oraz w celu określenia właściwej drogi rozwiązania technicznego danego elementu – wtedy</w:t>
      </w:r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wymagane jest podanie przez Wykonawcę parametrów równoważności oraz</w:t>
      </w:r>
      <w:r w:rsidRPr="003B522D">
        <w:rPr>
          <w:bCs/>
          <w:sz w:val="24"/>
          <w:szCs w:val="24"/>
        </w:rPr>
        <w:t xml:space="preserve"> </w:t>
      </w:r>
      <w:r w:rsidR="007050FF" w:rsidRPr="003B522D">
        <w:rPr>
          <w:bCs/>
          <w:sz w:val="24"/>
          <w:szCs w:val="24"/>
        </w:rPr>
        <w:t>wskazanie kryteriów w celu oceny równoważności,</w:t>
      </w:r>
    </w:p>
    <w:p w14:paraId="2BF034BD" w14:textId="60E9A993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oświadczenie, że wersja papierowa dokumentacji jest zgodna z wersją elektroniczną (łącznie z pieczęciami i podpisami),</w:t>
      </w:r>
    </w:p>
    <w:p w14:paraId="36A29B4B" w14:textId="57A9E46E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5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oświadczenie, że przysługują mu pełne prawa autorskie do dokumentacji oraz że dokumentacja nie narusza praw osób trzecich,</w:t>
      </w:r>
    </w:p>
    <w:p w14:paraId="1EA29CAA" w14:textId="30C145C3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6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oświadczenie, że opracowane przedmiary i kosztorysy są kompletne i obejmują całość robót ujętych w projekcie oraz, że są opracowane zgodnie z obowiązującymi przepisami i wytycznymi,</w:t>
      </w:r>
    </w:p>
    <w:p w14:paraId="2482C18D" w14:textId="2892757E" w:rsidR="007050FF" w:rsidRPr="003B522D" w:rsidRDefault="00B018B2" w:rsidP="00B018B2">
      <w:pPr>
        <w:spacing w:before="120"/>
        <w:ind w:left="851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7</w:t>
      </w:r>
      <w:r w:rsidR="007050FF" w:rsidRPr="003B522D">
        <w:rPr>
          <w:bCs/>
          <w:sz w:val="24"/>
          <w:szCs w:val="24"/>
        </w:rPr>
        <w:t>)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pisemne oświadczenie projektanta / projektanta sprawdzającego o sporządzeniu projektu technicznego zgodnie z obowiązującymi przepisami, zasadami wiedzy technicznej, projektem zagospodarowania działki lub terenu oraz projektem architektoniczno-budowlanym oraz rozstrzygnięciami dotyczącymi zamierzenia budowlanego.</w:t>
      </w:r>
    </w:p>
    <w:p w14:paraId="3DAAF9BD" w14:textId="77777777" w:rsidR="0053794E" w:rsidRPr="003B522D" w:rsidRDefault="0053794E" w:rsidP="00B018B2">
      <w:pPr>
        <w:spacing w:before="120"/>
        <w:ind w:left="993" w:hanging="426"/>
        <w:jc w:val="both"/>
        <w:rPr>
          <w:bCs/>
          <w:sz w:val="24"/>
          <w:szCs w:val="24"/>
        </w:rPr>
      </w:pPr>
    </w:p>
    <w:p w14:paraId="4D9A83D4" w14:textId="77777777" w:rsidR="008F45DD" w:rsidRDefault="0053794E" w:rsidP="008F45DD">
      <w:pPr>
        <w:spacing w:before="120"/>
        <w:ind w:left="426" w:hanging="426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4.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POZOSTAŁE WYMAGANIA DOTYCZĄCE WYKONANIA PRZEDMIOTU ZAMÓWIENIA.</w:t>
      </w:r>
    </w:p>
    <w:p w14:paraId="225CF6CE" w14:textId="77777777" w:rsidR="008F45DD" w:rsidRPr="003E0700" w:rsidRDefault="008F45DD" w:rsidP="008F45DD">
      <w:pPr>
        <w:spacing w:before="120"/>
        <w:ind w:left="567" w:hanging="567"/>
        <w:jc w:val="both"/>
        <w:rPr>
          <w:sz w:val="24"/>
          <w:szCs w:val="24"/>
        </w:rPr>
      </w:pPr>
      <w:r w:rsidRPr="003E0700">
        <w:rPr>
          <w:bCs/>
          <w:sz w:val="24"/>
          <w:szCs w:val="24"/>
        </w:rPr>
        <w:t>4.1.</w:t>
      </w:r>
      <w:r w:rsidRPr="003E0700">
        <w:rPr>
          <w:bCs/>
          <w:sz w:val="24"/>
          <w:szCs w:val="24"/>
        </w:rPr>
        <w:tab/>
        <w:t xml:space="preserve">Wykonawca w </w:t>
      </w:r>
      <w:r w:rsidRPr="003E0700">
        <w:rPr>
          <w:bCs/>
          <w:i/>
          <w:iCs/>
          <w:sz w:val="24"/>
          <w:szCs w:val="24"/>
        </w:rPr>
        <w:t xml:space="preserve">Specyfikacji Warunków Wykonania i Odbioru Robót </w:t>
      </w:r>
      <w:r w:rsidRPr="003E0700">
        <w:rPr>
          <w:bCs/>
          <w:sz w:val="24"/>
          <w:szCs w:val="24"/>
        </w:rPr>
        <w:t>(</w:t>
      </w:r>
      <w:proofErr w:type="spellStart"/>
      <w:r w:rsidRPr="003E0700">
        <w:rPr>
          <w:bCs/>
          <w:sz w:val="24"/>
          <w:szCs w:val="24"/>
        </w:rPr>
        <w:t>STWiORB</w:t>
      </w:r>
      <w:proofErr w:type="spellEnd"/>
      <w:r w:rsidRPr="003E0700">
        <w:rPr>
          <w:bCs/>
          <w:sz w:val="24"/>
          <w:szCs w:val="24"/>
        </w:rPr>
        <w:t xml:space="preserve">) zamieści odpowiedzenie zapisy dotyczące </w:t>
      </w:r>
      <w:r w:rsidRPr="003E0700">
        <w:rPr>
          <w:sz w:val="24"/>
          <w:szCs w:val="24"/>
        </w:rPr>
        <w:t xml:space="preserve">DNSH to skrót od "Do No </w:t>
      </w:r>
      <w:proofErr w:type="spellStart"/>
      <w:r w:rsidRPr="003E0700">
        <w:rPr>
          <w:sz w:val="24"/>
          <w:szCs w:val="24"/>
        </w:rPr>
        <w:t>Significant</w:t>
      </w:r>
      <w:proofErr w:type="spellEnd"/>
      <w:r w:rsidRPr="003E0700">
        <w:rPr>
          <w:sz w:val="24"/>
          <w:szCs w:val="24"/>
        </w:rPr>
        <w:t xml:space="preserve"> </w:t>
      </w:r>
      <w:proofErr w:type="spellStart"/>
      <w:r w:rsidRPr="003E0700">
        <w:rPr>
          <w:sz w:val="24"/>
          <w:szCs w:val="24"/>
        </w:rPr>
        <w:t>Harm</w:t>
      </w:r>
      <w:proofErr w:type="spellEnd"/>
      <w:r w:rsidRPr="003E0700">
        <w:rPr>
          <w:sz w:val="24"/>
          <w:szCs w:val="24"/>
        </w:rPr>
        <w:t xml:space="preserve">" (Nie Czyń Znaczącej Szkody). Jest to zasada nakładająca obowiązek prowadzenia </w:t>
      </w:r>
      <w:r w:rsidRPr="003E0700">
        <w:rPr>
          <w:sz w:val="24"/>
          <w:szCs w:val="24"/>
        </w:rPr>
        <w:lastRenderedPageBreak/>
        <w:t xml:space="preserve">inwestycji tak, aby nie wyrządzać poważnych szkód środowiskowych ani społecznych. Niewspieranie ani nieprowadzenie działalności gospodarczej, która czyni znaczące szkody dla któregokolwiek z celów środowiskowych, w stosownych przypadkach, </w:t>
      </w:r>
      <w:r w:rsidRPr="003E0700">
        <w:rPr>
          <w:sz w:val="24"/>
          <w:szCs w:val="24"/>
        </w:rPr>
        <w:br/>
        <w:t xml:space="preserve">w rozumieniu art. 17 rozporządzenia (UE) 2020/852. Opracowany został Podręcznik „Zgodność przedsięwzięć finansowanych ze środków Unii Europejskiej, w tym realizowanych w ramach Krajowego Planu Odbudowy i Zwiększania Odporności, </w:t>
      </w:r>
      <w:r w:rsidRPr="003E0700">
        <w:rPr>
          <w:sz w:val="24"/>
          <w:szCs w:val="24"/>
        </w:rPr>
        <w:br/>
        <w:t xml:space="preserve">z zasadą „nie czyń znaczącej szkody” - zasadą DNSH”. Link: </w:t>
      </w:r>
      <w:hyperlink r:id="rId7" w:history="1">
        <w:r w:rsidRPr="003E0700">
          <w:rPr>
            <w:rStyle w:val="Hipercze"/>
            <w:color w:val="auto"/>
            <w:sz w:val="24"/>
            <w:szCs w:val="24"/>
          </w:rPr>
          <w:t>https://www.gov.pl/web/planodbudowy/dnsh2</w:t>
        </w:r>
      </w:hyperlink>
      <w:r w:rsidRPr="003E0700">
        <w:rPr>
          <w:sz w:val="24"/>
          <w:szCs w:val="24"/>
        </w:rPr>
        <w:t xml:space="preserve">. Kryteria służące ustaleniu czy dana działalność gospodarcza kwalifikuje się jako zrównoważona środowiskowo zawarte zostały w rozporządzeniu Parlamentu Europejskiego i Rady (UE) 2020/852 z dnia </w:t>
      </w:r>
      <w:r w:rsidRPr="003E0700">
        <w:rPr>
          <w:sz w:val="24"/>
          <w:szCs w:val="24"/>
        </w:rPr>
        <w:br/>
        <w:t>18 czerwca 2020 r. w sprawie ustanowienia ram ułatwiających zrównoważone inwestycje – zwanym Taksonomią.</w:t>
      </w:r>
    </w:p>
    <w:p w14:paraId="082FB24B" w14:textId="6DC1FEE3" w:rsidR="007050FF" w:rsidRPr="003B522D" w:rsidRDefault="00B018B2" w:rsidP="008F45DD">
      <w:pPr>
        <w:spacing w:before="120"/>
        <w:ind w:left="426" w:hanging="426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8F45DD">
        <w:rPr>
          <w:bCs/>
          <w:sz w:val="24"/>
          <w:szCs w:val="24"/>
        </w:rPr>
        <w:t>2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uzyska wszystkie niezbędne decyzje, postanowienia, uzgodnienia, opinie, dane, informacje, zaświadczenia, wypisy i wyrysy itp., niezbędne dla prawidłowego wykonania dokumentacji projektowej; kserokopie wszystkich orzeczeń organów administracji publicznej oraz opinii i uzgodnień innych podmiotów przekaże do Zamawiającego, w terminie 7 dni od daty ich otrzymania; wszelkie umowy i porozumienia z innymi instytucjami, które Wykonawca będzie zobowiązany zawrzeć w związku z realizacją inwestycji, Wykonawca przekaże Zamawiającemu w ciągu 7 dni od daty ich otrzymania; w przypadku warunków technicznych uzyskiwanych od gestorów sieci, projektant jest zobowiązany do udzielenia informacji czy zakresy robót związanych z likwidacją kolizji wynikają z minimalnych potrzeb technicznych,</w:t>
      </w:r>
    </w:p>
    <w:p w14:paraId="7473E490" w14:textId="5D3C18C8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8F45DD">
        <w:rPr>
          <w:bCs/>
          <w:sz w:val="24"/>
          <w:szCs w:val="24"/>
        </w:rPr>
        <w:t>3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Zamawiający udzieli Wykonawcy pełnomocnictwa do występowania w jego imieniu z wnioskami o uzyskanie niezbędnych decyzji, pozwoleń, postanowień, zezwoleń, uzgodnień i opinii, po wcześniejszym wystąpieniu Wykonawcy do Zamawiającego o ich udzielenie.</w:t>
      </w:r>
    </w:p>
    <w:p w14:paraId="31C9AF69" w14:textId="5033CB20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8F45DD">
        <w:rPr>
          <w:bCs/>
          <w:sz w:val="24"/>
          <w:szCs w:val="24"/>
        </w:rPr>
        <w:t>4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Zobowiązany jest do uzupełnienia składanych wniosków zgodnie z wezwaniami jednostek opiniujących i wydających decyzje; stosowne uzupełnienie musi nastąpić bez zbędnej zwłoki i nie może przekraczać terminów narzuconych w wezwaniu,</w:t>
      </w:r>
    </w:p>
    <w:p w14:paraId="3EB39A93" w14:textId="3A4F923D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8F45DD">
        <w:rPr>
          <w:bCs/>
          <w:sz w:val="24"/>
          <w:szCs w:val="24"/>
        </w:rPr>
        <w:t>5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przypadku niekompletności dokumentacji projektowej, Wykonawca zobowiązany będzie do wykonania dokumentacji uzupełniającej i pokrycia w całości kosztów jej wykonania,</w:t>
      </w:r>
    </w:p>
    <w:p w14:paraId="661F2FAB" w14:textId="29D10762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8F45DD">
        <w:rPr>
          <w:bCs/>
          <w:sz w:val="24"/>
          <w:szCs w:val="24"/>
        </w:rPr>
        <w:t>6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 trakcie postępowania o udzielenie zamówienia publicznego na roboty budowlane realizowane na podstawie dokumentacji projektowej będącej przedmiotem niniejszego zamówienia, aż do wyłonienia wykonawcy robót budowlanych, Wykonawca będzie przygotowywał pisemne odpowiedzi na pytania i ewentualne zmiany dokumentacji projektowej, których konieczność będzie wynikać z zadawanych pytań i udzielanych odpowiedzi, w terminie wyznaczonym przez Zamawiającego, nie dłuższym niż 3 dni od dnia przekazania pytania Wykonawcy,</w:t>
      </w:r>
    </w:p>
    <w:p w14:paraId="768C65CA" w14:textId="67262E1B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4.</w:t>
      </w:r>
      <w:r w:rsidR="008F45DD">
        <w:rPr>
          <w:bCs/>
          <w:sz w:val="24"/>
          <w:szCs w:val="24"/>
        </w:rPr>
        <w:t>7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Wykonawca zobowiązany będzie do przygotowania materiałów merytorycznych dotyczących dokumentacji projektowej, w tym odpowiedzi, zestawień i wyjaśnień dla instytucji kontrolujących oraz finansujących przedsięwzięcie inwestycyjne, w terminie nie dłuższym niż 3 dni od dnia przekazania pytania Wykonawcy,</w:t>
      </w:r>
    </w:p>
    <w:p w14:paraId="7C3066E0" w14:textId="58DD3BA1" w:rsidR="007050FF" w:rsidRPr="003B522D" w:rsidRDefault="00B018B2" w:rsidP="00B018B2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lastRenderedPageBreak/>
        <w:t>4.</w:t>
      </w:r>
      <w:r w:rsidR="008F45DD">
        <w:rPr>
          <w:bCs/>
          <w:sz w:val="24"/>
          <w:szCs w:val="24"/>
        </w:rPr>
        <w:t>8</w:t>
      </w:r>
      <w:r w:rsidRPr="003B522D">
        <w:rPr>
          <w:bCs/>
          <w:sz w:val="24"/>
          <w:szCs w:val="24"/>
        </w:rPr>
        <w:t>.</w:t>
      </w:r>
      <w:r w:rsidRPr="003B522D">
        <w:rPr>
          <w:bCs/>
          <w:sz w:val="24"/>
          <w:szCs w:val="24"/>
        </w:rPr>
        <w:tab/>
      </w:r>
      <w:r w:rsidR="008F45DD">
        <w:rPr>
          <w:bCs/>
          <w:sz w:val="24"/>
          <w:szCs w:val="24"/>
        </w:rPr>
        <w:t>R</w:t>
      </w:r>
      <w:r w:rsidR="007050FF" w:rsidRPr="003B522D">
        <w:rPr>
          <w:bCs/>
          <w:sz w:val="24"/>
          <w:szCs w:val="24"/>
        </w:rPr>
        <w:t xml:space="preserve">azem z protokołem przekazania dokumentacji Wykonawca złoży oświadczenie, iż przekazywana dokumentacja jest sporządzona zgodnie z obowiązującymi przepisami </w:t>
      </w:r>
      <w:proofErr w:type="spellStart"/>
      <w:r w:rsidR="007050FF" w:rsidRPr="003B522D">
        <w:rPr>
          <w:bCs/>
          <w:sz w:val="24"/>
          <w:szCs w:val="24"/>
        </w:rPr>
        <w:t>techniczno</w:t>
      </w:r>
      <w:proofErr w:type="spellEnd"/>
      <w:r w:rsidR="007050FF" w:rsidRPr="003B522D">
        <w:rPr>
          <w:bCs/>
          <w:sz w:val="24"/>
          <w:szCs w:val="24"/>
        </w:rPr>
        <w:t>–budowlanymi, normami, wytycznymi i zasadami wiedzy technicznej oraz jest kompletna z punktu widzenia, któremu ma służyć; oświadczenie to winno być podpisane przez projektanta oraz osobę uprawnioną do reprezentowania Wykonawcy.</w:t>
      </w:r>
    </w:p>
    <w:p w14:paraId="5FB77CD4" w14:textId="77777777" w:rsidR="0053794E" w:rsidRPr="003B522D" w:rsidRDefault="0053794E" w:rsidP="007050FF">
      <w:pPr>
        <w:spacing w:before="120"/>
        <w:jc w:val="both"/>
        <w:rPr>
          <w:bCs/>
          <w:sz w:val="24"/>
          <w:szCs w:val="24"/>
        </w:rPr>
      </w:pPr>
    </w:p>
    <w:p w14:paraId="384CE2C5" w14:textId="217630DD" w:rsidR="007050FF" w:rsidRPr="003B522D" w:rsidRDefault="0038156F" w:rsidP="0053794E">
      <w:pPr>
        <w:spacing w:before="120"/>
        <w:ind w:left="567" w:hanging="567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5</w:t>
      </w:r>
      <w:r w:rsidR="007050FF" w:rsidRPr="003B522D">
        <w:rPr>
          <w:b/>
          <w:sz w:val="24"/>
          <w:szCs w:val="24"/>
        </w:rPr>
        <w:t>.</w:t>
      </w:r>
      <w:r w:rsidR="0053794E" w:rsidRPr="003B522D">
        <w:rPr>
          <w:bCs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>DOKUMENTACJĘ NALEŻY OPRACOWAĆ ZGODNIE Z</w:t>
      </w:r>
      <w:r w:rsidR="004E14E6" w:rsidRPr="003B522D">
        <w:rPr>
          <w:b/>
          <w:sz w:val="24"/>
          <w:szCs w:val="24"/>
        </w:rPr>
        <w:t> </w:t>
      </w:r>
      <w:r w:rsidR="007050FF" w:rsidRPr="003B522D">
        <w:rPr>
          <w:b/>
          <w:sz w:val="24"/>
          <w:szCs w:val="24"/>
        </w:rPr>
        <w:t xml:space="preserve">OBOWIĄZUJĄCYMI PRZEPISAMI, W TYM </w:t>
      </w:r>
      <w:r w:rsidRPr="003B522D">
        <w:rPr>
          <w:b/>
          <w:sz w:val="24"/>
          <w:szCs w:val="24"/>
        </w:rPr>
        <w:t>W SZCZEGÓNOŚCI</w:t>
      </w:r>
      <w:r w:rsidR="007050FF" w:rsidRPr="003B522D">
        <w:rPr>
          <w:b/>
          <w:sz w:val="24"/>
          <w:szCs w:val="24"/>
        </w:rPr>
        <w:t>:</w:t>
      </w:r>
    </w:p>
    <w:p w14:paraId="3BDC90AC" w14:textId="14A9AE63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ustawą z dnia 7 lipca 1994 r. </w:t>
      </w:r>
      <w:r w:rsidRPr="003B522D">
        <w:rPr>
          <w:rFonts w:ascii="Times New Roman" w:hAnsi="Times New Roman" w:cs="Times New Roman"/>
          <w:i/>
          <w:sz w:val="24"/>
          <w:szCs w:val="24"/>
        </w:rPr>
        <w:t>Prawo budowlane</w:t>
      </w:r>
      <w:r w:rsidRPr="003B522D">
        <w:rPr>
          <w:rFonts w:ascii="Times New Roman" w:hAnsi="Times New Roman" w:cs="Times New Roman"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F50FE9">
        <w:rPr>
          <w:rFonts w:ascii="Times New Roman" w:hAnsi="Times New Roman" w:cs="Times New Roman"/>
          <w:bCs/>
          <w:sz w:val="24"/>
          <w:szCs w:val="24"/>
        </w:rPr>
        <w:t>telst</w:t>
      </w:r>
      <w:proofErr w:type="spellEnd"/>
      <w:r w:rsidR="00F50FE9">
        <w:rPr>
          <w:rFonts w:ascii="Times New Roman" w:hAnsi="Times New Roman" w:cs="Times New Roman"/>
          <w:bCs/>
          <w:sz w:val="24"/>
          <w:szCs w:val="24"/>
        </w:rPr>
        <w:t xml:space="preserve"> jedn. </w:t>
      </w:r>
      <w:r w:rsidRPr="003B522D">
        <w:rPr>
          <w:rFonts w:ascii="Times New Roman" w:hAnsi="Times New Roman" w:cs="Times New Roman"/>
          <w:bCs/>
          <w:sz w:val="24"/>
          <w:szCs w:val="24"/>
        </w:rPr>
        <w:t>Dz.U. z 2024 r. poz. 725 z</w:t>
      </w:r>
      <w:r w:rsidR="00F50FE9">
        <w:rPr>
          <w:rFonts w:ascii="Times New Roman" w:hAnsi="Times New Roman" w:cs="Times New Roman"/>
          <w:bCs/>
          <w:sz w:val="24"/>
          <w:szCs w:val="24"/>
        </w:rPr>
        <w:t> 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</w:t>
      </w:r>
    </w:p>
    <w:p w14:paraId="1623F898" w14:textId="3F0C21FC" w:rsidR="003C681D" w:rsidRPr="003B522D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ustawą z dnia 11 września 2019 r. </w:t>
      </w:r>
      <w:r w:rsidRPr="00F50FE9">
        <w:rPr>
          <w:rFonts w:ascii="Times New Roman" w:hAnsi="Times New Roman" w:cs="Times New Roman"/>
          <w:bCs/>
          <w:i/>
          <w:iCs/>
          <w:sz w:val="24"/>
          <w:szCs w:val="24"/>
        </w:rPr>
        <w:t>Prawo zamówień publicznych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50FE9">
        <w:rPr>
          <w:rFonts w:ascii="Times New Roman" w:hAnsi="Times New Roman" w:cs="Times New Roman"/>
          <w:bCs/>
          <w:sz w:val="24"/>
          <w:szCs w:val="24"/>
        </w:rPr>
        <w:t xml:space="preserve">tekst jedn. </w:t>
      </w:r>
      <w:r w:rsidRPr="003B522D">
        <w:rPr>
          <w:rFonts w:ascii="Times New Roman" w:hAnsi="Times New Roman" w:cs="Times New Roman"/>
          <w:bCs/>
          <w:sz w:val="24"/>
          <w:szCs w:val="24"/>
        </w:rPr>
        <w:t>Dz.U. z 2024 r. poz. 1320),</w:t>
      </w:r>
    </w:p>
    <w:p w14:paraId="6BB2D4BE" w14:textId="4C93D817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ustawą z dnia </w:t>
      </w:r>
      <w:r w:rsidRPr="003B522D">
        <w:rPr>
          <w:rFonts w:ascii="Times New Roman" w:hAnsi="Times New Roman" w:cs="Times New Roman"/>
          <w:bCs/>
          <w:sz w:val="24"/>
          <w:szCs w:val="24"/>
        </w:rPr>
        <w:t>20 lipca 2017</w:t>
      </w:r>
      <w:r w:rsidR="00F50F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r. </w:t>
      </w:r>
      <w:r w:rsidRPr="00F50FE9">
        <w:rPr>
          <w:rFonts w:ascii="Times New Roman" w:hAnsi="Times New Roman" w:cs="Times New Roman"/>
          <w:bCs/>
          <w:i/>
          <w:iCs/>
          <w:sz w:val="24"/>
          <w:szCs w:val="24"/>
        </w:rPr>
        <w:t>Prawo wodne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2023 r. poz. 1478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zm.),</w:t>
      </w:r>
    </w:p>
    <w:p w14:paraId="40B80283" w14:textId="4CF95FA0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ustawą z dnia 27 kwietnia 2001 r. </w:t>
      </w:r>
      <w:r w:rsidRPr="003B522D">
        <w:rPr>
          <w:rFonts w:ascii="Times New Roman" w:hAnsi="Times New Roman" w:cs="Times New Roman"/>
          <w:i/>
          <w:sz w:val="24"/>
          <w:szCs w:val="24"/>
        </w:rPr>
        <w:t>Prawo ochrony środowiska</w:t>
      </w:r>
      <w:r w:rsidRPr="003B522D">
        <w:rPr>
          <w:rFonts w:ascii="Times New Roman" w:hAnsi="Times New Roman" w:cs="Times New Roman"/>
          <w:sz w:val="24"/>
          <w:szCs w:val="24"/>
        </w:rPr>
        <w:t xml:space="preserve"> (tekst jedn. Dz. U. z 2008</w:t>
      </w:r>
      <w:r w:rsidR="00F50FE9">
        <w:rPr>
          <w:rFonts w:ascii="Times New Roman" w:hAnsi="Times New Roman" w:cs="Times New Roman"/>
          <w:sz w:val="24"/>
          <w:szCs w:val="24"/>
        </w:rPr>
        <w:t> </w:t>
      </w:r>
      <w:r w:rsidRPr="003B522D">
        <w:rPr>
          <w:rFonts w:ascii="Times New Roman" w:hAnsi="Times New Roman" w:cs="Times New Roman"/>
          <w:sz w:val="24"/>
          <w:szCs w:val="24"/>
        </w:rPr>
        <w:t xml:space="preserve">r. Nr 25 poz. 150 z </w:t>
      </w:r>
      <w:proofErr w:type="spellStart"/>
      <w:r w:rsidRPr="003B522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sz w:val="24"/>
          <w:szCs w:val="24"/>
        </w:rPr>
        <w:t>. zm.),</w:t>
      </w:r>
    </w:p>
    <w:p w14:paraId="2105D04C" w14:textId="15D65385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>ustawą z dnia 16 kwietnia 2004</w:t>
      </w:r>
      <w:r w:rsidR="00F50F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o ochronie przyrody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2023 r. poz. 1336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zm.),</w:t>
      </w:r>
    </w:p>
    <w:p w14:paraId="29120FFA" w14:textId="77777777" w:rsidR="003C681D" w:rsidRPr="003B522D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ustawą </w:t>
      </w:r>
      <w:r w:rsidRPr="003B522D">
        <w:rPr>
          <w:rFonts w:ascii="Times New Roman" w:hAnsi="Times New Roman" w:cs="Times New Roman"/>
          <w:bCs/>
          <w:sz w:val="24"/>
          <w:szCs w:val="20"/>
        </w:rPr>
        <w:t xml:space="preserve">z dnia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3 października 2008 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o udostępnianiu informacji o środowisku i jego ochronie, udziale społeczeństwa w ochronie środowiska oraz o ocenach oddziaływania na środowisko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(Dz.U. z 2023 r. poz.1094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zm.),</w:t>
      </w:r>
    </w:p>
    <w:p w14:paraId="734A8930" w14:textId="359826B7" w:rsidR="003C681D" w:rsidRPr="003B522D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ustawą z dnia 17 maja 1989r.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Prawo geodezyjne i kartograficzne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2023 r. poz. 1752 z </w:t>
      </w:r>
      <w:proofErr w:type="spellStart"/>
      <w:r w:rsidRPr="003B522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B522D">
        <w:rPr>
          <w:rFonts w:ascii="Times New Roman" w:hAnsi="Times New Roman" w:cs="Times New Roman"/>
          <w:bCs/>
          <w:sz w:val="24"/>
          <w:szCs w:val="24"/>
        </w:rPr>
        <w:t>. zm.).</w:t>
      </w:r>
    </w:p>
    <w:p w14:paraId="3A491A41" w14:textId="3A9934D1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rozporządzeniem Ministra Rozwoju z dnia 11 września 2020 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szczegółowego zakresu i formy projektu budowlanego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</w:t>
      </w:r>
      <w:r w:rsidR="00D6685B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Pr="003B522D">
        <w:rPr>
          <w:rFonts w:ascii="Times New Roman" w:hAnsi="Times New Roman" w:cs="Times New Roman"/>
          <w:bCs/>
          <w:sz w:val="24"/>
          <w:szCs w:val="24"/>
        </w:rPr>
        <w:t>r. poz. 16</w:t>
      </w:r>
      <w:r w:rsidR="00D6685B">
        <w:rPr>
          <w:rFonts w:ascii="Times New Roman" w:hAnsi="Times New Roman" w:cs="Times New Roman"/>
          <w:bCs/>
          <w:sz w:val="24"/>
          <w:szCs w:val="24"/>
        </w:rPr>
        <w:t>79</w:t>
      </w:r>
      <w:r w:rsidRPr="003B522D">
        <w:rPr>
          <w:rFonts w:ascii="Times New Roman" w:hAnsi="Times New Roman" w:cs="Times New Roman"/>
          <w:bCs/>
          <w:sz w:val="24"/>
          <w:szCs w:val="24"/>
        </w:rPr>
        <w:t>),</w:t>
      </w:r>
    </w:p>
    <w:p w14:paraId="69576A50" w14:textId="77777777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rozporządzeniem Ministra Rozwoju i Technologii z dnia 20 grudnia 2021r.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2021r. poz. 2454),</w:t>
      </w:r>
    </w:p>
    <w:p w14:paraId="6734F497" w14:textId="228BFC49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>rozporządzeniem Ministra Rozwoju i Technologii z dnia 20 grudnia 2021</w:t>
      </w:r>
      <w:r w:rsidR="00D668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2021</w:t>
      </w:r>
      <w:r w:rsidR="00D668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bCs/>
          <w:sz w:val="24"/>
          <w:szCs w:val="24"/>
        </w:rPr>
        <w:t>r. poz. 2458),</w:t>
      </w:r>
    </w:p>
    <w:p w14:paraId="2FCF99B9" w14:textId="77777777" w:rsidR="003C681D" w:rsidRPr="003B522D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bCs/>
          <w:sz w:val="24"/>
          <w:szCs w:val="24"/>
        </w:rPr>
        <w:t xml:space="preserve">rozporządzeniem Ministra Infrastruktury z dnia 23 czerwca 2003 r. </w:t>
      </w:r>
      <w:r w:rsidRPr="00D6685B">
        <w:rPr>
          <w:rFonts w:ascii="Times New Roman" w:hAnsi="Times New Roman" w:cs="Times New Roman"/>
          <w:bCs/>
          <w:i/>
          <w:iCs/>
          <w:sz w:val="24"/>
          <w:szCs w:val="24"/>
        </w:rPr>
        <w:t>w sprawie informacji dotyczącej bezpieczeństwa i ochrony zdrowia oraz planu bezpieczeństwa i ochrony zdrowia</w:t>
      </w:r>
      <w:r w:rsidRPr="003B522D">
        <w:rPr>
          <w:rFonts w:ascii="Times New Roman" w:hAnsi="Times New Roman" w:cs="Times New Roman"/>
          <w:bCs/>
          <w:sz w:val="24"/>
          <w:szCs w:val="24"/>
        </w:rPr>
        <w:t xml:space="preserve"> (Dz.U. z 2003 r. Nr 120 poz. 1126)</w:t>
      </w:r>
    </w:p>
    <w:p w14:paraId="68668078" w14:textId="1FB2B1FF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hAnsi="Times New Roman" w:cs="Times New Roman"/>
          <w:sz w:val="24"/>
          <w:szCs w:val="24"/>
        </w:rPr>
        <w:t xml:space="preserve">rozporządzeniem Ministra Gospodarki Przestrzennej i Budownictwa z dnia 21 lutego 1995 r. </w:t>
      </w:r>
      <w:r w:rsidRPr="003B522D">
        <w:rPr>
          <w:rFonts w:ascii="Times New Roman" w:hAnsi="Times New Roman" w:cs="Times New Roman"/>
          <w:i/>
          <w:sz w:val="24"/>
          <w:szCs w:val="24"/>
        </w:rPr>
        <w:t xml:space="preserve">w sprawie rodzaju i zakresu opracowań </w:t>
      </w:r>
      <w:proofErr w:type="spellStart"/>
      <w:r w:rsidRPr="003B522D">
        <w:rPr>
          <w:rFonts w:ascii="Times New Roman" w:hAnsi="Times New Roman" w:cs="Times New Roman"/>
          <w:i/>
          <w:sz w:val="24"/>
          <w:szCs w:val="24"/>
        </w:rPr>
        <w:t>geodezyjno</w:t>
      </w:r>
      <w:proofErr w:type="spellEnd"/>
      <w:r w:rsidRPr="003B522D">
        <w:rPr>
          <w:rFonts w:ascii="Times New Roman" w:hAnsi="Times New Roman" w:cs="Times New Roman"/>
          <w:i/>
          <w:sz w:val="24"/>
          <w:szCs w:val="24"/>
        </w:rPr>
        <w:t xml:space="preserve"> - kartograficznych oraz czynności geodezyjnych obowiązujących w budownictwie</w:t>
      </w:r>
      <w:r w:rsidRPr="003B522D">
        <w:rPr>
          <w:rFonts w:ascii="Times New Roman" w:hAnsi="Times New Roman" w:cs="Times New Roman"/>
          <w:sz w:val="24"/>
          <w:szCs w:val="24"/>
        </w:rPr>
        <w:t xml:space="preserve"> (Dz. U. z 1995</w:t>
      </w:r>
      <w:r w:rsidR="003C681D" w:rsidRPr="003B522D">
        <w:rPr>
          <w:rFonts w:ascii="Times New Roman" w:hAnsi="Times New Roman" w:cs="Times New Roman"/>
          <w:sz w:val="24"/>
          <w:szCs w:val="24"/>
        </w:rPr>
        <w:t xml:space="preserve"> </w:t>
      </w:r>
      <w:r w:rsidRPr="003B522D">
        <w:rPr>
          <w:rFonts w:ascii="Times New Roman" w:hAnsi="Times New Roman" w:cs="Times New Roman"/>
          <w:sz w:val="24"/>
          <w:szCs w:val="24"/>
        </w:rPr>
        <w:t>r. Nr 25, poz. 133),</w:t>
      </w:r>
    </w:p>
    <w:p w14:paraId="43DA1AD6" w14:textId="3D707F39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rozporządzeniem Rady Ministrów z dnia 9 listopada 2004 r.</w:t>
      </w:r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522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w sprawie określenia rodzajów przedsięwzięć mogących znacząco oddziaływać na środowisko oraz szczegółowych uwarunkowań związanych z kwalifikowaniem przedsięwzięcia do sporządzenia raportu o oddziaływaniu na środowisko </w:t>
      </w:r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Nr 257</w:t>
      </w:r>
      <w:r w:rsidR="00441A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2004 r.</w:t>
      </w:r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poz. 2573 z </w:t>
      </w:r>
      <w:proofErr w:type="spellStart"/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3B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zm.). </w:t>
      </w:r>
    </w:p>
    <w:p w14:paraId="7ACE1E2E" w14:textId="10352181" w:rsidR="0038156F" w:rsidRPr="003B522D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B522D">
        <w:rPr>
          <w:rFonts w:ascii="Times New Roman" w:eastAsia="Calibri" w:hAnsi="Times New Roman" w:cs="Times New Roman"/>
          <w:sz w:val="24"/>
          <w:szCs w:val="24"/>
        </w:rPr>
        <w:t xml:space="preserve">Przedmiot zamówienia należy wykonać zgodnie z założeniami do projektowania, zawartymi w </w:t>
      </w:r>
      <w:r w:rsidRPr="003B522D">
        <w:rPr>
          <w:rFonts w:ascii="Times New Roman" w:hAnsi="Times New Roman" w:cs="Times New Roman"/>
          <w:sz w:val="24"/>
          <w:szCs w:val="24"/>
        </w:rPr>
        <w:t xml:space="preserve"> dokumencie - „</w:t>
      </w:r>
      <w:r w:rsidRPr="003B522D">
        <w:rPr>
          <w:rFonts w:ascii="Times New Roman" w:hAnsi="Times New Roman" w:cs="Times New Roman"/>
          <w:i/>
          <w:sz w:val="24"/>
          <w:szCs w:val="24"/>
        </w:rPr>
        <w:t>Podręcznik wdrażania projektu. Wytyczne do realizacji zadań i obiektów małej retencji i przeciwdziałania erozji wodnej”</w:t>
      </w:r>
      <w:r w:rsidRPr="003B522D">
        <w:rPr>
          <w:rFonts w:ascii="Times New Roman" w:hAnsi="Times New Roman" w:cs="Times New Roman"/>
          <w:sz w:val="24"/>
          <w:szCs w:val="24"/>
        </w:rPr>
        <w:t xml:space="preserve"> wydanym przez Centrum Koordynacji Projektów Środowiskowych. Dokument ten stanowi załącznik </w:t>
      </w:r>
      <w:r w:rsidR="00C04E20">
        <w:rPr>
          <w:rFonts w:ascii="Times New Roman" w:hAnsi="Times New Roman" w:cs="Times New Roman"/>
          <w:sz w:val="24"/>
          <w:szCs w:val="24"/>
        </w:rPr>
        <w:t>Nr 9 do SWZ</w:t>
      </w:r>
      <w:r w:rsidR="003C681D" w:rsidRPr="003B522D">
        <w:rPr>
          <w:rFonts w:ascii="Times New Roman" w:hAnsi="Times New Roman" w:cs="Times New Roman"/>
          <w:sz w:val="24"/>
          <w:szCs w:val="24"/>
        </w:rPr>
        <w:t>.</w:t>
      </w:r>
    </w:p>
    <w:p w14:paraId="072D29C6" w14:textId="77777777" w:rsidR="003E0700" w:rsidRPr="002B7782" w:rsidRDefault="0038156F" w:rsidP="003E0700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96859257"/>
      <w:r w:rsidRPr="003B522D">
        <w:rPr>
          <w:rFonts w:ascii="Times New Roman" w:hAnsi="Times New Roman" w:cs="Times New Roman"/>
          <w:sz w:val="24"/>
          <w:szCs w:val="24"/>
        </w:rPr>
        <w:t>Przedmiot zamówienia publicznego i usługi obejmuje uzyskanie przez Wykonawcę, działającego na podstawie pełnomocnictwa lub z upoważnienia Z</w:t>
      </w:r>
      <w:r w:rsidRPr="003B522D">
        <w:rPr>
          <w:rFonts w:ascii="Times New Roman" w:hAnsi="Times New Roman" w:cs="Times New Roman"/>
          <w:spacing w:val="-1"/>
          <w:sz w:val="24"/>
          <w:szCs w:val="24"/>
        </w:rPr>
        <w:t xml:space="preserve">amawiającego </w:t>
      </w:r>
      <w:r w:rsidRPr="003B522D">
        <w:rPr>
          <w:rFonts w:ascii="Times New Roman" w:hAnsi="Times New Roman" w:cs="Times New Roman"/>
          <w:sz w:val="24"/>
          <w:szCs w:val="24"/>
        </w:rPr>
        <w:t>niezbędnych dokumentów, opinii, uzgodnień oraz decyzji wymaganych do uzyskania pozwolenia na budowę lub przyjęcia zgłoszenia robót bez uwag</w:t>
      </w:r>
      <w:r w:rsidR="003C681D" w:rsidRPr="003B522D">
        <w:rPr>
          <w:rFonts w:ascii="Times New Roman" w:hAnsi="Times New Roman" w:cs="Times New Roman"/>
          <w:sz w:val="24"/>
          <w:szCs w:val="24"/>
        </w:rPr>
        <w:t xml:space="preserve"> z</w:t>
      </w:r>
      <w:r w:rsidRPr="003B522D">
        <w:rPr>
          <w:rFonts w:ascii="Times New Roman" w:hAnsi="Times New Roman" w:cs="Times New Roman"/>
          <w:sz w:val="24"/>
          <w:szCs w:val="24"/>
        </w:rPr>
        <w:t xml:space="preserve"> uwzględnieniem faktu, że teren inwestycji znajduje się w granicach obszaru NATURA </w:t>
      </w:r>
      <w:r w:rsidRPr="003B522D">
        <w:rPr>
          <w:rFonts w:ascii="Times New Roman" w:hAnsi="Times New Roman" w:cs="Times New Roman"/>
          <w:sz w:val="24"/>
          <w:szCs w:val="24"/>
          <w:lang w:eastAsia="ar-SA"/>
        </w:rPr>
        <w:t>2000 oraz na terenie Żywieckiego Parku Krajobrazowego</w:t>
      </w:r>
      <w:r w:rsidR="003E0700">
        <w:rPr>
          <w:rFonts w:ascii="Times New Roman" w:hAnsi="Times New Roman" w:cs="Times New Roman"/>
          <w:sz w:val="24"/>
          <w:szCs w:val="24"/>
          <w:lang w:eastAsia="ar-SA"/>
        </w:rPr>
        <w:t xml:space="preserve"> i </w:t>
      </w:r>
      <w:r w:rsidR="003E0700" w:rsidRPr="002B7782">
        <w:rPr>
          <w:rFonts w:ascii="Times New Roman" w:hAnsi="Times New Roman" w:cs="Times New Roman"/>
          <w:sz w:val="24"/>
          <w:szCs w:val="24"/>
          <w:lang w:eastAsia="ar-SA"/>
        </w:rPr>
        <w:t>Parku Krajobrazowego Beskidu Małego.</w:t>
      </w:r>
    </w:p>
    <w:bookmarkEnd w:id="2"/>
    <w:p w14:paraId="3673C6F3" w14:textId="77777777" w:rsidR="007050FF" w:rsidRPr="003B522D" w:rsidRDefault="007050FF" w:rsidP="006322A0">
      <w:pPr>
        <w:spacing w:before="120"/>
        <w:jc w:val="both"/>
        <w:rPr>
          <w:bCs/>
          <w:sz w:val="24"/>
          <w:szCs w:val="24"/>
        </w:rPr>
      </w:pPr>
    </w:p>
    <w:sectPr w:rsidR="007050FF" w:rsidRPr="003B522D" w:rsidSect="00394A7D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C326A" w14:textId="77777777" w:rsidR="000466E9" w:rsidRDefault="000466E9" w:rsidP="00394A7D">
      <w:r>
        <w:separator/>
      </w:r>
    </w:p>
  </w:endnote>
  <w:endnote w:type="continuationSeparator" w:id="0">
    <w:p w14:paraId="152BF415" w14:textId="77777777" w:rsidR="000466E9" w:rsidRDefault="000466E9" w:rsidP="0039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41605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8DE752" w14:textId="54034C48" w:rsidR="00394A7D" w:rsidRDefault="00394A7D">
            <w:pPr>
              <w:pStyle w:val="Stopka"/>
              <w:jc w:val="right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FFEF974" wp14:editId="23B4BFE4">
                  <wp:extent cx="5463540" cy="784860"/>
                  <wp:effectExtent l="0" t="0" r="0" b="0"/>
                  <wp:docPr id="151353860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35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B8649" w14:textId="77777777" w:rsidR="000466E9" w:rsidRDefault="000466E9" w:rsidP="00394A7D">
      <w:r>
        <w:separator/>
      </w:r>
    </w:p>
  </w:footnote>
  <w:footnote w:type="continuationSeparator" w:id="0">
    <w:p w14:paraId="5829DF1F" w14:textId="77777777" w:rsidR="000466E9" w:rsidRDefault="000466E9" w:rsidP="0039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65BDE" w14:textId="77777777" w:rsidR="00750EA8" w:rsidRPr="001F2F0D" w:rsidRDefault="00750EA8" w:rsidP="00750EA8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121A736D" wp14:editId="1BCAE295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486039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8208706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781F2BD6" w14:textId="77777777" w:rsidR="00750EA8" w:rsidRDefault="00750EA8" w:rsidP="00750EA8">
    <w:pPr>
      <w:pStyle w:val="Nagwek"/>
      <w:ind w:left="-284"/>
      <w:jc w:val="center"/>
      <w:rPr>
        <w:sz w:val="18"/>
      </w:rPr>
    </w:pPr>
  </w:p>
  <w:p w14:paraId="5EE1A8ED" w14:textId="77777777" w:rsidR="00750EA8" w:rsidRPr="00344F15" w:rsidRDefault="00750EA8" w:rsidP="00750EA8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S.270.6.2025</w:t>
    </w:r>
  </w:p>
  <w:p w14:paraId="575B2F18" w14:textId="77777777" w:rsidR="00394A7D" w:rsidRDefault="00394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11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5C6D98"/>
    <w:multiLevelType w:val="multilevel"/>
    <w:tmpl w:val="573AB2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25404F43"/>
    <w:multiLevelType w:val="hybridMultilevel"/>
    <w:tmpl w:val="AAF62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76650"/>
    <w:multiLevelType w:val="multilevel"/>
    <w:tmpl w:val="8E0E3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B05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B05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B050"/>
      </w:rPr>
    </w:lvl>
  </w:abstractNum>
  <w:abstractNum w:abstractNumId="4" w15:restartNumberingAfterBreak="0">
    <w:nsid w:val="271331E0"/>
    <w:multiLevelType w:val="multilevel"/>
    <w:tmpl w:val="382416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4A641D36"/>
    <w:multiLevelType w:val="hybridMultilevel"/>
    <w:tmpl w:val="7A322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5099A"/>
    <w:multiLevelType w:val="hybridMultilevel"/>
    <w:tmpl w:val="D6447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6BAD"/>
    <w:multiLevelType w:val="hybridMultilevel"/>
    <w:tmpl w:val="DAA8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480076">
    <w:abstractNumId w:val="1"/>
  </w:num>
  <w:num w:numId="2" w16cid:durableId="445538726">
    <w:abstractNumId w:val="3"/>
  </w:num>
  <w:num w:numId="3" w16cid:durableId="874346604">
    <w:abstractNumId w:val="2"/>
  </w:num>
  <w:num w:numId="4" w16cid:durableId="2057965166">
    <w:abstractNumId w:val="4"/>
  </w:num>
  <w:num w:numId="5" w16cid:durableId="1171334159">
    <w:abstractNumId w:val="0"/>
  </w:num>
  <w:num w:numId="6" w16cid:durableId="1680892823">
    <w:abstractNumId w:val="6"/>
  </w:num>
  <w:num w:numId="7" w16cid:durableId="795375375">
    <w:abstractNumId w:val="5"/>
  </w:num>
  <w:num w:numId="8" w16cid:durableId="4192548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0F"/>
    <w:rsid w:val="00015E68"/>
    <w:rsid w:val="000466E9"/>
    <w:rsid w:val="00060CF9"/>
    <w:rsid w:val="00065A77"/>
    <w:rsid w:val="00132D63"/>
    <w:rsid w:val="00142ADA"/>
    <w:rsid w:val="00172D27"/>
    <w:rsid w:val="00202779"/>
    <w:rsid w:val="00215EF0"/>
    <w:rsid w:val="002717F1"/>
    <w:rsid w:val="002B3A23"/>
    <w:rsid w:val="002C180F"/>
    <w:rsid w:val="002D56F4"/>
    <w:rsid w:val="003014C6"/>
    <w:rsid w:val="00317DEA"/>
    <w:rsid w:val="00351B34"/>
    <w:rsid w:val="0038156F"/>
    <w:rsid w:val="00394A7D"/>
    <w:rsid w:val="003B522D"/>
    <w:rsid w:val="003C681D"/>
    <w:rsid w:val="003E0700"/>
    <w:rsid w:val="00406168"/>
    <w:rsid w:val="00441A87"/>
    <w:rsid w:val="00462981"/>
    <w:rsid w:val="00477B4E"/>
    <w:rsid w:val="004863A7"/>
    <w:rsid w:val="004B53C7"/>
    <w:rsid w:val="004C4E68"/>
    <w:rsid w:val="004E14E6"/>
    <w:rsid w:val="004E4CFB"/>
    <w:rsid w:val="00507D17"/>
    <w:rsid w:val="0051054A"/>
    <w:rsid w:val="00520DD1"/>
    <w:rsid w:val="005254EB"/>
    <w:rsid w:val="0053794E"/>
    <w:rsid w:val="005510F7"/>
    <w:rsid w:val="00552F3F"/>
    <w:rsid w:val="00583A1E"/>
    <w:rsid w:val="005E63F1"/>
    <w:rsid w:val="005F29E8"/>
    <w:rsid w:val="00605699"/>
    <w:rsid w:val="00610C09"/>
    <w:rsid w:val="006276DC"/>
    <w:rsid w:val="00631BA1"/>
    <w:rsid w:val="006322A0"/>
    <w:rsid w:val="0066660B"/>
    <w:rsid w:val="006827E3"/>
    <w:rsid w:val="006938FF"/>
    <w:rsid w:val="006E7B5D"/>
    <w:rsid w:val="00701AD8"/>
    <w:rsid w:val="007050FF"/>
    <w:rsid w:val="00727221"/>
    <w:rsid w:val="00741DE0"/>
    <w:rsid w:val="00750EA8"/>
    <w:rsid w:val="0076366B"/>
    <w:rsid w:val="00774B96"/>
    <w:rsid w:val="007926D2"/>
    <w:rsid w:val="007C127B"/>
    <w:rsid w:val="007D2A86"/>
    <w:rsid w:val="007E182B"/>
    <w:rsid w:val="007E34F3"/>
    <w:rsid w:val="007F0AAF"/>
    <w:rsid w:val="00812EC4"/>
    <w:rsid w:val="00844CB8"/>
    <w:rsid w:val="00856180"/>
    <w:rsid w:val="008B0E3E"/>
    <w:rsid w:val="008B53AB"/>
    <w:rsid w:val="008C5D1B"/>
    <w:rsid w:val="008F45DD"/>
    <w:rsid w:val="008F6699"/>
    <w:rsid w:val="009B2C16"/>
    <w:rsid w:val="00AA1FB7"/>
    <w:rsid w:val="00AC4B30"/>
    <w:rsid w:val="00AE75EE"/>
    <w:rsid w:val="00AF0768"/>
    <w:rsid w:val="00B018B2"/>
    <w:rsid w:val="00B50FD4"/>
    <w:rsid w:val="00B72207"/>
    <w:rsid w:val="00B7725A"/>
    <w:rsid w:val="00BB7807"/>
    <w:rsid w:val="00BF5B5E"/>
    <w:rsid w:val="00C04E20"/>
    <w:rsid w:val="00C37048"/>
    <w:rsid w:val="00C63D5E"/>
    <w:rsid w:val="00C65CD9"/>
    <w:rsid w:val="00C94D45"/>
    <w:rsid w:val="00CC49E0"/>
    <w:rsid w:val="00D55A8F"/>
    <w:rsid w:val="00D6685B"/>
    <w:rsid w:val="00E41ED3"/>
    <w:rsid w:val="00E50B0F"/>
    <w:rsid w:val="00E820BA"/>
    <w:rsid w:val="00EA2354"/>
    <w:rsid w:val="00EB16DE"/>
    <w:rsid w:val="00F07F2A"/>
    <w:rsid w:val="00F32316"/>
    <w:rsid w:val="00F50FE9"/>
    <w:rsid w:val="00F65825"/>
    <w:rsid w:val="00F7774E"/>
    <w:rsid w:val="00FA3C3B"/>
    <w:rsid w:val="00FA72CE"/>
    <w:rsid w:val="00FC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9005"/>
  <w15:chartTrackingRefBased/>
  <w15:docId w15:val="{AF9F83F5-1E78-44D9-88A1-ADA2010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9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926D2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7926D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7926D2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7926D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26D2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kern w:val="2"/>
      <w:sz w:val="21"/>
      <w:szCs w:val="21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7926D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7926D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rsid w:val="007926D2"/>
    <w:pPr>
      <w:widowControl w:val="0"/>
      <w:suppressAutoHyphens/>
    </w:pPr>
    <w:rPr>
      <w:rFonts w:ascii="Courier New" w:eastAsia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94A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32D6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32D63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32D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40616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semiHidden/>
    <w:unhideWhenUsed/>
    <w:rsid w:val="008F4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planodbudowy/dnsh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12</Pages>
  <Words>4172</Words>
  <Characters>25035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Ewelina Szwiec</cp:lastModifiedBy>
  <cp:revision>36</cp:revision>
  <dcterms:created xsi:type="dcterms:W3CDTF">2025-03-14T14:02:00Z</dcterms:created>
  <dcterms:modified xsi:type="dcterms:W3CDTF">2025-05-08T09:25:00Z</dcterms:modified>
</cp:coreProperties>
</file>